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6202EA" w14:textId="77777777" w:rsidR="00820053" w:rsidRDefault="00292F7E">
      <w:pPr>
        <w:jc w:val="center"/>
        <w:rPr>
          <w:sz w:val="28"/>
          <w:szCs w:val="24"/>
        </w:rPr>
      </w:pPr>
      <w:r>
        <w:rPr>
          <w:b/>
          <w:sz w:val="28"/>
          <w:szCs w:val="24"/>
        </w:rPr>
        <w:t>Титульний аркуш</w:t>
      </w:r>
    </w:p>
    <w:p w14:paraId="44EDECE0" w14:textId="77777777" w:rsidR="00820053" w:rsidRDefault="00820053">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820053" w14:paraId="6A9A7BBF" w14:textId="77777777">
        <w:trPr>
          <w:trHeight w:val="300"/>
        </w:trPr>
        <w:tc>
          <w:tcPr>
            <w:tcW w:w="5230" w:type="dxa"/>
            <w:tcBorders>
              <w:top w:val="nil"/>
              <w:left w:val="nil"/>
              <w:bottom w:val="single" w:sz="6" w:space="0" w:color="auto"/>
              <w:right w:val="nil"/>
              <w:tl2br w:val="nil"/>
              <w:tr2bl w:val="nil"/>
            </w:tcBorders>
            <w:vAlign w:val="bottom"/>
          </w:tcPr>
          <w:p w14:paraId="5194C1F0" w14:textId="6C6B9973" w:rsidR="00820053" w:rsidRDefault="00292F7E">
            <w:pPr>
              <w:jc w:val="center"/>
              <w:rPr>
                <w:sz w:val="24"/>
                <w:szCs w:val="24"/>
              </w:rPr>
            </w:pPr>
            <w:r>
              <w:rPr>
                <w:sz w:val="24"/>
                <w:szCs w:val="24"/>
              </w:rPr>
              <w:t>13.10.</w:t>
            </w:r>
            <w:r>
              <w:rPr>
                <w:sz w:val="24"/>
                <w:szCs w:val="24"/>
              </w:rPr>
              <w:t>2026</w:t>
            </w:r>
          </w:p>
        </w:tc>
      </w:tr>
      <w:tr w:rsidR="00820053" w14:paraId="417BF49A"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059F9BA2" w14:textId="77777777" w:rsidR="00820053" w:rsidRDefault="00292F7E">
            <w:pPr>
              <w:jc w:val="center"/>
              <w:rPr>
                <w:sz w:val="20"/>
                <w:szCs w:val="24"/>
              </w:rPr>
            </w:pPr>
            <w:r>
              <w:rPr>
                <w:sz w:val="20"/>
                <w:szCs w:val="24"/>
              </w:rPr>
              <w:t>(дата реєстрації особою електронного документа)</w:t>
            </w:r>
          </w:p>
        </w:tc>
      </w:tr>
      <w:tr w:rsidR="00820053" w14:paraId="52F9A343" w14:textId="77777777">
        <w:trPr>
          <w:trHeight w:val="300"/>
        </w:trPr>
        <w:tc>
          <w:tcPr>
            <w:tcW w:w="5230" w:type="dxa"/>
            <w:tcBorders>
              <w:top w:val="nil"/>
              <w:left w:val="nil"/>
              <w:bottom w:val="single" w:sz="6" w:space="0" w:color="auto"/>
              <w:right w:val="nil"/>
              <w:tl2br w:val="nil"/>
              <w:tr2bl w:val="nil"/>
            </w:tcBorders>
            <w:vAlign w:val="bottom"/>
          </w:tcPr>
          <w:p w14:paraId="5A7DEEFA" w14:textId="77777777" w:rsidR="00820053" w:rsidRDefault="00292F7E">
            <w:pPr>
              <w:jc w:val="center"/>
              <w:rPr>
                <w:sz w:val="24"/>
                <w:szCs w:val="24"/>
              </w:rPr>
            </w:pPr>
            <w:r>
              <w:rPr>
                <w:sz w:val="24"/>
                <w:szCs w:val="24"/>
              </w:rPr>
              <w:t>04/15</w:t>
            </w:r>
          </w:p>
        </w:tc>
      </w:tr>
      <w:tr w:rsidR="00820053" w14:paraId="53E4459E" w14:textId="77777777">
        <w:trPr>
          <w:trHeight w:val="300"/>
        </w:trPr>
        <w:tc>
          <w:tcPr>
            <w:tcW w:w="5230" w:type="dxa"/>
            <w:tcBorders>
              <w:top w:val="nil"/>
              <w:left w:val="nil"/>
              <w:bottom w:val="nil"/>
              <w:right w:val="nil"/>
              <w:tl2br w:val="nil"/>
              <w:tr2bl w:val="nil"/>
            </w:tcBorders>
            <w:vAlign w:val="bottom"/>
          </w:tcPr>
          <w:p w14:paraId="45929B89" w14:textId="77777777" w:rsidR="00820053" w:rsidRDefault="00292F7E">
            <w:pPr>
              <w:jc w:val="center"/>
              <w:rPr>
                <w:sz w:val="20"/>
                <w:szCs w:val="24"/>
              </w:rPr>
            </w:pPr>
            <w:r>
              <w:rPr>
                <w:sz w:val="20"/>
                <w:szCs w:val="24"/>
              </w:rPr>
              <w:t>(вихідний реєстраційний номер електронного документа)</w:t>
            </w:r>
          </w:p>
        </w:tc>
      </w:tr>
    </w:tbl>
    <w:p w14:paraId="3F7D6B76" w14:textId="77777777" w:rsidR="00820053" w:rsidRDefault="00820053">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820053" w14:paraId="14925FC2" w14:textId="77777777">
        <w:trPr>
          <w:trHeight w:val="300"/>
        </w:trPr>
        <w:tc>
          <w:tcPr>
            <w:tcW w:w="10465" w:type="dxa"/>
            <w:tcBorders>
              <w:top w:val="nil"/>
              <w:left w:val="nil"/>
              <w:bottom w:val="nil"/>
              <w:right w:val="nil"/>
              <w:tl2br w:val="nil"/>
              <w:tr2bl w:val="nil"/>
            </w:tcBorders>
            <w:vAlign w:val="bottom"/>
          </w:tcPr>
          <w:p w14:paraId="60EDB1B8" w14:textId="77777777" w:rsidR="00820053" w:rsidRDefault="00292F7E">
            <w:pPr>
              <w:jc w:val="left"/>
              <w:rPr>
                <w:sz w:val="24"/>
                <w:szCs w:val="24"/>
              </w:rPr>
            </w:pPr>
            <w:r>
              <w:rPr>
                <w:sz w:val="24"/>
                <w:szCs w:val="24"/>
              </w:rPr>
              <w:t xml:space="preserve">Підтверджую ідентичність та достовірність інформації, що розкрита відповідно до вимог Положення про </w:t>
            </w:r>
            <w:r>
              <w:rPr>
                <w:sz w:val="24"/>
                <w:szCs w:val="24"/>
              </w:rPr>
              <w:t>розкриття інформації емітентами цінних паперів, а також особами, які надають забезпечення за такими цінними паперами (далі - Положення).</w:t>
            </w:r>
          </w:p>
        </w:tc>
      </w:tr>
    </w:tbl>
    <w:p w14:paraId="7F8949B9" w14:textId="77777777" w:rsidR="00820053" w:rsidRDefault="00820053">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820053" w14:paraId="7CF02F2B" w14:textId="77777777">
        <w:trPr>
          <w:trHeight w:val="200"/>
        </w:trPr>
        <w:tc>
          <w:tcPr>
            <w:tcW w:w="3415" w:type="dxa"/>
            <w:tcBorders>
              <w:top w:val="nil"/>
              <w:left w:val="nil"/>
              <w:bottom w:val="single" w:sz="6" w:space="0" w:color="auto"/>
              <w:right w:val="nil"/>
              <w:tl2br w:val="nil"/>
              <w:tr2bl w:val="nil"/>
            </w:tcBorders>
            <w:vAlign w:val="bottom"/>
          </w:tcPr>
          <w:p w14:paraId="46B5E923" w14:textId="77777777" w:rsidR="00820053" w:rsidRDefault="00292F7E">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55F29E7A" w14:textId="77777777" w:rsidR="00820053" w:rsidRDefault="00820053">
            <w:pPr>
              <w:jc w:val="center"/>
              <w:rPr>
                <w:sz w:val="24"/>
                <w:szCs w:val="24"/>
              </w:rPr>
            </w:pPr>
          </w:p>
        </w:tc>
        <w:tc>
          <w:tcPr>
            <w:tcW w:w="3500" w:type="dxa"/>
            <w:tcBorders>
              <w:top w:val="nil"/>
              <w:left w:val="nil"/>
              <w:bottom w:val="single" w:sz="6" w:space="0" w:color="auto"/>
              <w:right w:val="nil"/>
              <w:tl2br w:val="nil"/>
              <w:tr2bl w:val="nil"/>
            </w:tcBorders>
            <w:vAlign w:val="bottom"/>
          </w:tcPr>
          <w:p w14:paraId="326D9B58" w14:textId="77777777" w:rsidR="00820053" w:rsidRDefault="00820053">
            <w:pPr>
              <w:jc w:val="center"/>
              <w:rPr>
                <w:sz w:val="24"/>
                <w:szCs w:val="24"/>
              </w:rPr>
            </w:pPr>
          </w:p>
        </w:tc>
        <w:tc>
          <w:tcPr>
            <w:tcW w:w="50" w:type="dxa"/>
            <w:tcBorders>
              <w:top w:val="nil"/>
              <w:left w:val="nil"/>
              <w:bottom w:val="nil"/>
              <w:right w:val="nil"/>
              <w:tl2br w:val="nil"/>
              <w:tr2bl w:val="nil"/>
            </w:tcBorders>
          </w:tcPr>
          <w:p w14:paraId="59BA3C90" w14:textId="77777777" w:rsidR="00820053" w:rsidRDefault="00820053">
            <w:pPr>
              <w:jc w:val="center"/>
              <w:rPr>
                <w:sz w:val="24"/>
                <w:szCs w:val="24"/>
              </w:rPr>
            </w:pPr>
          </w:p>
        </w:tc>
        <w:tc>
          <w:tcPr>
            <w:tcW w:w="3450" w:type="dxa"/>
            <w:tcBorders>
              <w:top w:val="nil"/>
              <w:left w:val="nil"/>
              <w:bottom w:val="single" w:sz="6" w:space="0" w:color="auto"/>
              <w:right w:val="nil"/>
              <w:tl2br w:val="nil"/>
              <w:tr2bl w:val="nil"/>
            </w:tcBorders>
            <w:vAlign w:val="bottom"/>
          </w:tcPr>
          <w:p w14:paraId="5A4E7258" w14:textId="77777777" w:rsidR="00820053" w:rsidRDefault="00292F7E">
            <w:pPr>
              <w:jc w:val="center"/>
              <w:rPr>
                <w:sz w:val="24"/>
                <w:szCs w:val="24"/>
              </w:rPr>
            </w:pPr>
            <w:r>
              <w:rPr>
                <w:sz w:val="24"/>
                <w:szCs w:val="24"/>
              </w:rPr>
              <w:t>Наумчук Вiктор Михайлович</w:t>
            </w:r>
          </w:p>
        </w:tc>
      </w:tr>
      <w:tr w:rsidR="00820053" w14:paraId="570EA80F" w14:textId="77777777">
        <w:trPr>
          <w:trHeight w:val="200"/>
        </w:trPr>
        <w:tc>
          <w:tcPr>
            <w:tcW w:w="3415" w:type="dxa"/>
            <w:tcBorders>
              <w:top w:val="nil"/>
              <w:left w:val="nil"/>
              <w:bottom w:val="nil"/>
              <w:right w:val="nil"/>
              <w:tl2br w:val="nil"/>
              <w:tr2bl w:val="nil"/>
            </w:tcBorders>
          </w:tcPr>
          <w:p w14:paraId="3BE2319C" w14:textId="77777777" w:rsidR="00820053" w:rsidRDefault="00292F7E">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255B6016" w14:textId="77777777" w:rsidR="00820053" w:rsidRDefault="00820053">
            <w:pPr>
              <w:jc w:val="center"/>
              <w:rPr>
                <w:sz w:val="20"/>
                <w:szCs w:val="24"/>
              </w:rPr>
            </w:pPr>
          </w:p>
        </w:tc>
        <w:tc>
          <w:tcPr>
            <w:tcW w:w="3500" w:type="dxa"/>
            <w:tcBorders>
              <w:top w:val="nil"/>
              <w:left w:val="nil"/>
              <w:bottom w:val="nil"/>
              <w:right w:val="nil"/>
              <w:tl2br w:val="nil"/>
              <w:tr2bl w:val="nil"/>
            </w:tcBorders>
          </w:tcPr>
          <w:p w14:paraId="0E82C6AD" w14:textId="77777777" w:rsidR="00820053" w:rsidRDefault="00292F7E">
            <w:pPr>
              <w:jc w:val="center"/>
              <w:rPr>
                <w:sz w:val="20"/>
                <w:szCs w:val="24"/>
              </w:rPr>
            </w:pPr>
            <w:r>
              <w:rPr>
                <w:sz w:val="20"/>
                <w:szCs w:val="24"/>
              </w:rPr>
              <w:t xml:space="preserve">(місце для накладання електронного підпису </w:t>
            </w:r>
            <w:r>
              <w:rPr>
                <w:sz w:val="20"/>
                <w:szCs w:val="24"/>
              </w:rPr>
              <w:t>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63D70AF1" w14:textId="77777777" w:rsidR="00820053" w:rsidRDefault="00820053">
            <w:pPr>
              <w:jc w:val="center"/>
              <w:rPr>
                <w:sz w:val="20"/>
                <w:szCs w:val="24"/>
              </w:rPr>
            </w:pPr>
          </w:p>
        </w:tc>
        <w:tc>
          <w:tcPr>
            <w:tcW w:w="3450" w:type="dxa"/>
            <w:tcBorders>
              <w:top w:val="nil"/>
              <w:left w:val="nil"/>
              <w:bottom w:val="nil"/>
              <w:right w:val="nil"/>
              <w:tl2br w:val="nil"/>
              <w:tr2bl w:val="nil"/>
            </w:tcBorders>
          </w:tcPr>
          <w:p w14:paraId="16D1C2C9" w14:textId="77777777" w:rsidR="00820053" w:rsidRDefault="00292F7E">
            <w:pPr>
              <w:jc w:val="center"/>
              <w:rPr>
                <w:sz w:val="20"/>
                <w:szCs w:val="24"/>
              </w:rPr>
            </w:pPr>
            <w:r>
              <w:rPr>
                <w:sz w:val="20"/>
                <w:szCs w:val="24"/>
              </w:rPr>
              <w:t>(прізвище та ініціали керівника або уповноваженої особи)</w:t>
            </w:r>
          </w:p>
        </w:tc>
      </w:tr>
    </w:tbl>
    <w:p w14:paraId="3FD739C1" w14:textId="77777777" w:rsidR="00820053" w:rsidRDefault="00820053">
      <w:pPr>
        <w:jc w:val="left"/>
        <w:rPr>
          <w:sz w:val="20"/>
          <w:szCs w:val="24"/>
        </w:rPr>
      </w:pPr>
    </w:p>
    <w:p w14:paraId="4C7147BC" w14:textId="77777777" w:rsidR="00820053" w:rsidRDefault="00292F7E">
      <w:pPr>
        <w:jc w:val="center"/>
        <w:rPr>
          <w:b/>
          <w:sz w:val="24"/>
          <w:szCs w:val="24"/>
        </w:rPr>
      </w:pPr>
      <w:r>
        <w:rPr>
          <w:b/>
          <w:sz w:val="24"/>
          <w:szCs w:val="24"/>
        </w:rPr>
        <w:t>Річний звіт</w:t>
      </w:r>
    </w:p>
    <w:p w14:paraId="68691221" w14:textId="77777777" w:rsidR="00820053" w:rsidRDefault="00292F7E">
      <w:pPr>
        <w:jc w:val="center"/>
        <w:rPr>
          <w:b/>
          <w:sz w:val="24"/>
          <w:szCs w:val="24"/>
        </w:rPr>
      </w:pPr>
      <w:r>
        <w:rPr>
          <w:b/>
          <w:sz w:val="24"/>
          <w:szCs w:val="24"/>
        </w:rPr>
        <w:t>ПРИВАТНЕ АКЦIОНЕРНЕ ТОВАРИСТВО "СПМК-523" (01354473)</w:t>
      </w:r>
    </w:p>
    <w:p w14:paraId="259A8AEE" w14:textId="77777777" w:rsidR="00820053" w:rsidRDefault="00292F7E">
      <w:pPr>
        <w:jc w:val="center"/>
        <w:rPr>
          <w:b/>
          <w:sz w:val="24"/>
          <w:szCs w:val="24"/>
        </w:rPr>
      </w:pPr>
      <w:r>
        <w:rPr>
          <w:b/>
          <w:sz w:val="24"/>
          <w:szCs w:val="24"/>
        </w:rPr>
        <w:t>за 2015 р</w:t>
      </w:r>
      <w:r>
        <w:rPr>
          <w:b/>
          <w:sz w:val="24"/>
          <w:szCs w:val="24"/>
        </w:rPr>
        <w:t>ік</w:t>
      </w:r>
    </w:p>
    <w:p w14:paraId="1236A21E" w14:textId="77777777" w:rsidR="00820053" w:rsidRDefault="00820053">
      <w:pPr>
        <w:jc w:val="center"/>
        <w:rPr>
          <w:b/>
          <w:sz w:val="24"/>
          <w:szCs w:val="24"/>
        </w:rPr>
      </w:pPr>
    </w:p>
    <w:p w14:paraId="09F581E4" w14:textId="1F00295F" w:rsidR="00820053" w:rsidRDefault="00292F7E">
      <w:pPr>
        <w:rPr>
          <w:sz w:val="24"/>
          <w:szCs w:val="24"/>
        </w:rPr>
      </w:pPr>
      <w:r>
        <w:rPr>
          <w:sz w:val="24"/>
          <w:szCs w:val="24"/>
        </w:rPr>
        <w:t>Рішення про затвердження річного звіту: 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r>
        <w:rPr>
          <w:sz w:val="24"/>
          <w:szCs w:val="24"/>
        </w:rPr>
        <w:t>.</w:t>
      </w:r>
    </w:p>
    <w:p w14:paraId="40A5FE1C" w14:textId="77777777" w:rsidR="00820053" w:rsidRDefault="00292F7E">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w:t>
      </w:r>
      <w:r>
        <w:rPr>
          <w:sz w:val="24"/>
          <w:szCs w:val="24"/>
        </w:rPr>
        <w:t>озвитку iнфраструктури фондового ринку України", 21676262, Україна, DR/00001/APA</w:t>
      </w:r>
    </w:p>
    <w:p w14:paraId="6E1C04C6" w14:textId="77777777" w:rsidR="00820053" w:rsidRDefault="00292F7E">
      <w:pPr>
        <w:jc w:val="left"/>
        <w:rPr>
          <w:sz w:val="24"/>
          <w:szCs w:val="24"/>
        </w:rPr>
      </w:pPr>
      <w:r>
        <w:rPr>
          <w:sz w:val="24"/>
          <w:szCs w:val="24"/>
        </w:rPr>
        <w:t xml:space="preserve">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w:t>
      </w:r>
      <w:r>
        <w:rPr>
          <w:sz w:val="24"/>
          <w:szCs w:val="24"/>
        </w:rPr>
        <w:t>фондового ринку України", 21676262, Україна, DR/00002/ARM</w:t>
      </w:r>
    </w:p>
    <w:p w14:paraId="488DA8C0" w14:textId="77777777" w:rsidR="00820053" w:rsidRDefault="00820053">
      <w:pPr>
        <w:jc w:val="left"/>
        <w:rPr>
          <w:sz w:val="24"/>
          <w:szCs w:val="24"/>
        </w:rPr>
      </w:pPr>
    </w:p>
    <w:p w14:paraId="6D102769" w14:textId="77777777" w:rsidR="00820053" w:rsidRDefault="00292F7E">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820053" w14:paraId="696BA9AC" w14:textId="77777777">
        <w:trPr>
          <w:trHeight w:val="300"/>
        </w:trPr>
        <w:tc>
          <w:tcPr>
            <w:tcW w:w="3415" w:type="dxa"/>
            <w:vMerge w:val="restart"/>
            <w:tcBorders>
              <w:top w:val="nil"/>
              <w:left w:val="nil"/>
              <w:bottom w:val="nil"/>
              <w:right w:val="nil"/>
              <w:tl2br w:val="nil"/>
              <w:tr2bl w:val="nil"/>
            </w:tcBorders>
          </w:tcPr>
          <w:p w14:paraId="2E2E6C3C" w14:textId="77777777" w:rsidR="00820053" w:rsidRDefault="00292F7E">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19F41A0A" w14:textId="77777777" w:rsidR="00820053" w:rsidRDefault="00292F7E">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7642A81D" w14:textId="7B190B7A" w:rsidR="00820053" w:rsidRDefault="00292F7E">
            <w:pPr>
              <w:jc w:val="center"/>
              <w:rPr>
                <w:sz w:val="24"/>
                <w:szCs w:val="24"/>
              </w:rPr>
            </w:pPr>
            <w:r>
              <w:rPr>
                <w:sz w:val="24"/>
                <w:szCs w:val="24"/>
              </w:rPr>
              <w:t>13.10.</w:t>
            </w:r>
            <w:r>
              <w:rPr>
                <w:sz w:val="24"/>
                <w:szCs w:val="24"/>
              </w:rPr>
              <w:t>2026</w:t>
            </w:r>
          </w:p>
        </w:tc>
      </w:tr>
      <w:tr w:rsidR="00820053" w14:paraId="135A58E4" w14:textId="77777777">
        <w:trPr>
          <w:trHeight w:val="300"/>
        </w:trPr>
        <w:tc>
          <w:tcPr>
            <w:tcW w:w="3415" w:type="dxa"/>
            <w:vMerge/>
            <w:tcBorders>
              <w:top w:val="nil"/>
              <w:left w:val="nil"/>
              <w:bottom w:val="nil"/>
              <w:right w:val="nil"/>
              <w:tl2br w:val="nil"/>
              <w:tr2bl w:val="nil"/>
            </w:tcBorders>
          </w:tcPr>
          <w:p w14:paraId="6D12E5A2" w14:textId="77777777" w:rsidR="00820053" w:rsidRDefault="00820053">
            <w:pPr>
              <w:jc w:val="left"/>
              <w:rPr>
                <w:sz w:val="20"/>
                <w:szCs w:val="24"/>
              </w:rPr>
            </w:pPr>
          </w:p>
        </w:tc>
        <w:tc>
          <w:tcPr>
            <w:tcW w:w="5165" w:type="dxa"/>
            <w:tcBorders>
              <w:top w:val="nil"/>
              <w:left w:val="nil"/>
              <w:bottom w:val="nil"/>
              <w:right w:val="nil"/>
              <w:tl2br w:val="nil"/>
              <w:tr2bl w:val="nil"/>
            </w:tcBorders>
            <w:vAlign w:val="bottom"/>
          </w:tcPr>
          <w:p w14:paraId="3CAF9D62" w14:textId="77777777" w:rsidR="00820053" w:rsidRDefault="00292F7E">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6CE448B3" w14:textId="77777777" w:rsidR="00820053" w:rsidRDefault="00292F7E">
            <w:pPr>
              <w:jc w:val="center"/>
              <w:rPr>
                <w:sz w:val="20"/>
                <w:szCs w:val="24"/>
              </w:rPr>
            </w:pPr>
            <w:r>
              <w:rPr>
                <w:sz w:val="20"/>
                <w:szCs w:val="24"/>
              </w:rPr>
              <w:t>(дата)</w:t>
            </w:r>
          </w:p>
        </w:tc>
      </w:tr>
    </w:tbl>
    <w:p w14:paraId="74FE1405" w14:textId="77777777" w:rsidR="00820053" w:rsidRDefault="00820053">
      <w:pPr>
        <w:jc w:val="left"/>
        <w:rPr>
          <w:sz w:val="20"/>
          <w:szCs w:val="24"/>
        </w:rPr>
        <w:sectPr w:rsidR="00820053">
          <w:pgSz w:w="12240" w:h="15840"/>
          <w:pgMar w:top="570" w:right="720" w:bottom="570" w:left="720" w:header="720" w:footer="720" w:gutter="0"/>
          <w:cols w:space="720"/>
        </w:sectPr>
      </w:pPr>
    </w:p>
    <w:p w14:paraId="49A7F431"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0D7414A0"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щодо усiх випускiв цiнних паперiв, за якими надається забезпечення не надається, тому що </w:t>
      </w:r>
      <w:r>
        <w:rPr>
          <w:rFonts w:ascii="Times New Roman CYR" w:eastAsia="Times New Roman CYR" w:hAnsi="Times New Roman CYR"/>
          <w:sz w:val="24"/>
          <w:szCs w:val="24"/>
        </w:rPr>
        <w:t>Товариство не має цiнних паперiв, за якими надається забезпечення.</w:t>
      </w:r>
    </w:p>
    <w:p w14:paraId="5558C06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70ABF18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рейтингове агентство не надається, тому що </w:t>
      </w:r>
      <w:r>
        <w:rPr>
          <w:rFonts w:ascii="Times New Roman CYR" w:eastAsia="Times New Roman CYR" w:hAnsi="Times New Roman CYR"/>
          <w:sz w:val="24"/>
          <w:szCs w:val="24"/>
        </w:rPr>
        <w:t>Товариство не визначало свiй кредитний рейтинг або рейтинг цiнних паперiв.</w:t>
      </w:r>
    </w:p>
    <w:p w14:paraId="24075AC5"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1A6F05D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w:t>
      </w:r>
      <w:r>
        <w:rPr>
          <w:rFonts w:ascii="Times New Roman CYR" w:eastAsia="Times New Roman CYR" w:hAnsi="Times New Roman CYR"/>
          <w:sz w:val="24"/>
          <w:szCs w:val="24"/>
        </w:rPr>
        <w:t>криття своїх персональних даних.</w:t>
      </w:r>
    </w:p>
    <w:p w14:paraId="0B0E1EF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4BFBEDF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w:t>
      </w:r>
      <w:r>
        <w:rPr>
          <w:rFonts w:ascii="Times New Roman CYR" w:eastAsia="Times New Roman CYR" w:hAnsi="Times New Roman CYR"/>
          <w:sz w:val="24"/>
          <w:szCs w:val="24"/>
        </w:rPr>
        <w:t>ариство не має лiцензiй.</w:t>
      </w:r>
    </w:p>
    <w:p w14:paraId="40F0DD0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w:t>
      </w:r>
      <w:r>
        <w:rPr>
          <w:rFonts w:ascii="Times New Roman CYR" w:eastAsia="Times New Roman CYR" w:hAnsi="Times New Roman CYR"/>
          <w:sz w:val="24"/>
          <w:szCs w:val="24"/>
        </w:rPr>
        <w:t>сифiкуються як переробна, добувна промисловiсть або</w:t>
      </w:r>
    </w:p>
    <w:p w14:paraId="3988DD7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53A3F6C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59F1075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w:t>
      </w:r>
      <w:r>
        <w:rPr>
          <w:rFonts w:ascii="Times New Roman CYR" w:eastAsia="Times New Roman CYR" w:hAnsi="Times New Roman CYR"/>
          <w:sz w:val="24"/>
          <w:szCs w:val="24"/>
        </w:rPr>
        <w:t>докремленi пiдроздiли не надається, тому що Товариство не має фiлiалiв або iнших вiдокремлених пiдроздiлiв.</w:t>
      </w:r>
    </w:p>
    <w:p w14:paraId="020B051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79F55C4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w:t>
      </w:r>
      <w:r>
        <w:rPr>
          <w:rFonts w:ascii="Times New Roman CYR" w:eastAsia="Times New Roman CYR" w:hAnsi="Times New Roman CYR"/>
          <w:sz w:val="24"/>
          <w:szCs w:val="24"/>
        </w:rPr>
        <w:t>лених акцiй та iнших не голосуючих акцiй.</w:t>
      </w:r>
    </w:p>
    <w:p w14:paraId="611F8F3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19C98118"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5B49C55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w:t>
      </w:r>
      <w:r>
        <w:rPr>
          <w:rFonts w:ascii="Times New Roman CYR" w:eastAsia="Times New Roman CYR" w:hAnsi="Times New Roman CYR"/>
          <w:sz w:val="24"/>
          <w:szCs w:val="24"/>
        </w:rPr>
        <w:t>деривативнi цiннi папери не надається, тому що Товариство не випускало деривативнi цiннi папери.</w:t>
      </w:r>
    </w:p>
    <w:p w14:paraId="6249B78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213A2CE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Звiт про стан </w:t>
      </w:r>
      <w:r>
        <w:rPr>
          <w:rFonts w:ascii="Times New Roman CYR" w:eastAsia="Times New Roman CYR" w:hAnsi="Times New Roman CYR"/>
          <w:sz w:val="24"/>
          <w:szCs w:val="24"/>
        </w:rPr>
        <w:t>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2174948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w:t>
      </w:r>
      <w:r>
        <w:rPr>
          <w:rFonts w:ascii="Times New Roman CYR" w:eastAsia="Times New Roman CYR" w:hAnsi="Times New Roman CYR"/>
          <w:sz w:val="24"/>
          <w:szCs w:val="24"/>
        </w:rPr>
        <w:t xml:space="preserve"> перiоду не надається, тому що Товариство не придбавало власних акцiй протягом звiтного перiоду.</w:t>
      </w:r>
    </w:p>
    <w:p w14:paraId="172EC82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37D2B70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w:t>
      </w:r>
      <w:r>
        <w:rPr>
          <w:rFonts w:ascii="Times New Roman CYR" w:eastAsia="Times New Roman CYR" w:hAnsi="Times New Roman CYR"/>
          <w:sz w:val="24"/>
          <w:szCs w:val="24"/>
        </w:rPr>
        <w:t>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w:t>
      </w:r>
      <w:r>
        <w:rPr>
          <w:rFonts w:ascii="Times New Roman CYR" w:eastAsia="Times New Roman CYR" w:hAnsi="Times New Roman CYR"/>
          <w:sz w:val="24"/>
          <w:szCs w:val="24"/>
        </w:rPr>
        <w:t>iдсутнi.</w:t>
      </w:r>
    </w:p>
    <w:p w14:paraId="2561466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4C32B86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Змiни акцiонерiв, яким належать голосуючi акцiї, розмiр пакета яких стає бiльшим, меншим або рiвним пороговому значенню пакета акцiй, не було, тому iнформацiя не</w:t>
      </w:r>
      <w:r>
        <w:rPr>
          <w:rFonts w:ascii="Times New Roman CYR" w:eastAsia="Times New Roman CYR" w:hAnsi="Times New Roman CYR"/>
          <w:sz w:val="24"/>
          <w:szCs w:val="24"/>
        </w:rPr>
        <w:t xml:space="preserve"> надається. </w:t>
      </w:r>
    </w:p>
    <w:p w14:paraId="1B5508A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46548A3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w:t>
      </w:r>
      <w:r>
        <w:rPr>
          <w:rFonts w:ascii="Times New Roman CYR" w:eastAsia="Times New Roman CYR" w:hAnsi="Times New Roman CYR"/>
          <w:sz w:val="24"/>
          <w:szCs w:val="24"/>
        </w:rPr>
        <w:t>адається, тому що Товариство за категорiєю є мiкро-пiдприємством i не зобов'язане проводити обов'язковий аудит фiнансової звiтностi.</w:t>
      </w:r>
    </w:p>
    <w:p w14:paraId="0B1F5395"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w:t>
      </w:r>
      <w:r>
        <w:rPr>
          <w:rFonts w:ascii="Times New Roman CYR" w:eastAsia="Times New Roman CYR" w:hAnsi="Times New Roman CYR"/>
          <w:sz w:val="24"/>
          <w:szCs w:val="24"/>
        </w:rPr>
        <w:t>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138B8A04"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має власного кодексу корпоративного управлiння, тому Iнформац</w:t>
      </w:r>
      <w:r>
        <w:rPr>
          <w:rFonts w:ascii="Times New Roman CYR" w:eastAsia="Times New Roman CYR" w:hAnsi="Times New Roman CYR"/>
          <w:sz w:val="24"/>
          <w:szCs w:val="24"/>
        </w:rPr>
        <w:t>iя про кодекс корпоративного управлiння, яким керується особа, Iнформацiя про практику корпоративного управлiння не надається.</w:t>
      </w:r>
    </w:p>
    <w:p w14:paraId="37831D44"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Iнформацiя про збори власникiв облiгацiй та загальний опис прийнятих на таких зборах рiшень не надається, тому що Товариство не в</w:t>
      </w:r>
      <w:r>
        <w:rPr>
          <w:rFonts w:ascii="Times New Roman CYR" w:eastAsia="Times New Roman CYR" w:hAnsi="Times New Roman CYR"/>
          <w:sz w:val="24"/>
          <w:szCs w:val="24"/>
        </w:rPr>
        <w:t>ипускало облiгацiй.</w:t>
      </w:r>
    </w:p>
    <w:p w14:paraId="49F2015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комiтетiв ради та загальний опис прийнятих рiшень не надається, тому що комiтети у складi Наглядової ради не створювалися.</w:t>
      </w:r>
    </w:p>
    <w:p w14:paraId="72ABC4F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w:t>
      </w:r>
      <w:r>
        <w:rPr>
          <w:rFonts w:ascii="Times New Roman CYR" w:eastAsia="Times New Roman CYR" w:hAnsi="Times New Roman CYR"/>
          <w:sz w:val="24"/>
          <w:szCs w:val="24"/>
        </w:rPr>
        <w:t>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w:t>
      </w:r>
      <w:r>
        <w:rPr>
          <w:rFonts w:ascii="Times New Roman CYR" w:eastAsia="Times New Roman CYR" w:hAnsi="Times New Roman CYR"/>
          <w:sz w:val="24"/>
          <w:szCs w:val="24"/>
        </w:rPr>
        <w:t>ається, тому що в Товариствi створено одноосiбний виконавчий орган.</w:t>
      </w:r>
    </w:p>
    <w:p w14:paraId="214EBF8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23210D5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Система внутрiшнього контролю в Товариствi </w:t>
      </w:r>
      <w:r>
        <w:rPr>
          <w:rFonts w:ascii="Times New Roman CYR" w:eastAsia="Times New Roman CYR" w:hAnsi="Times New Roman CYR"/>
          <w:sz w:val="24"/>
          <w:szCs w:val="24"/>
        </w:rPr>
        <w:t>не впроваджувалась, тому Опис основних характеристик систем внутрiшнього контролю не надається.</w:t>
      </w:r>
    </w:p>
    <w:p w14:paraId="324AAAB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59A9440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w:t>
      </w:r>
      <w:r>
        <w:rPr>
          <w:rFonts w:ascii="Times New Roman CYR" w:eastAsia="Times New Roman CYR" w:hAnsi="Times New Roman CYR"/>
          <w:sz w:val="24"/>
          <w:szCs w:val="24"/>
        </w:rPr>
        <w:t>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3A54C063"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w:t>
      </w:r>
      <w:r>
        <w:rPr>
          <w:rFonts w:ascii="Times New Roman CYR" w:eastAsia="Times New Roman CYR" w:hAnsi="Times New Roman CYR"/>
          <w:sz w:val="24"/>
          <w:szCs w:val="24"/>
        </w:rPr>
        <w:t>зкривають Приватнi акцiонернi товариства.</w:t>
      </w:r>
    </w:p>
    <w:p w14:paraId="62A3790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6420CED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w:t>
      </w:r>
      <w:r>
        <w:rPr>
          <w:rFonts w:ascii="Times New Roman CYR" w:eastAsia="Times New Roman CYR" w:hAnsi="Times New Roman CYR"/>
          <w:sz w:val="24"/>
          <w:szCs w:val="24"/>
        </w:rPr>
        <w:t xml:space="preserve"> Товариствi вiдсутнiй.</w:t>
      </w:r>
    </w:p>
    <w:p w14:paraId="0A4AEF8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7730FC4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w:t>
      </w:r>
      <w:r>
        <w:rPr>
          <w:rFonts w:ascii="Times New Roman CYR" w:eastAsia="Times New Roman CYR" w:hAnsi="Times New Roman CYR"/>
          <w:sz w:val="24"/>
          <w:szCs w:val="24"/>
        </w:rPr>
        <w:t>ансових послуг не надається, тому що Товариство не є фiнансовою установою.</w:t>
      </w:r>
    </w:p>
    <w:p w14:paraId="240D247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7A7D1B04"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w:t>
      </w:r>
      <w:r>
        <w:rPr>
          <w:rFonts w:ascii="Times New Roman CYR" w:eastAsia="Times New Roman CYR" w:hAnsi="Times New Roman CYR"/>
          <w:sz w:val="24"/>
          <w:szCs w:val="24"/>
        </w:rPr>
        <w:t xml:space="preserve"> вiдсутнi зв'язки з iноземним державами зони ризику.</w:t>
      </w:r>
    </w:p>
    <w:p w14:paraId="623F10C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153DA35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будь-якi договори та/ або правочини, умовою чинностi яких є </w:t>
      </w:r>
      <w:r>
        <w:rPr>
          <w:rFonts w:ascii="Times New Roman CYR" w:eastAsia="Times New Roman CYR" w:hAnsi="Times New Roman CYR"/>
          <w:sz w:val="24"/>
          <w:szCs w:val="24"/>
        </w:rPr>
        <w:t>незмiннiсть осiб, якi здiйснюють контроль над емiтентом не надається, тому що такi договори вiдсутнi.</w:t>
      </w:r>
    </w:p>
    <w:p w14:paraId="39EB9FF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w:t>
      </w:r>
      <w:r>
        <w:rPr>
          <w:rFonts w:ascii="Times New Roman CYR" w:eastAsia="Times New Roman CYR" w:hAnsi="Times New Roman CYR"/>
          <w:sz w:val="24"/>
          <w:szCs w:val="24"/>
        </w:rPr>
        <w:t>цiонерними товариствами.</w:t>
      </w:r>
    </w:p>
    <w:p w14:paraId="79D9674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6868A21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виплату дивiдендiв не надається, тому що дивiденди у звiтному перiодi не </w:t>
      </w:r>
      <w:r>
        <w:rPr>
          <w:rFonts w:ascii="Times New Roman CYR" w:eastAsia="Times New Roman CYR" w:hAnsi="Times New Roman CYR"/>
          <w:sz w:val="24"/>
          <w:szCs w:val="24"/>
        </w:rPr>
        <w:t>виплачувались.</w:t>
      </w:r>
    </w:p>
    <w:p w14:paraId="4DE8F008"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1C16B4C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Рiчна фiнансова звiтнiсть поручителя (страховика/ гаранта), що здiйснює забезпечення </w:t>
      </w:r>
      <w:r>
        <w:rPr>
          <w:rFonts w:ascii="Times New Roman CYR" w:eastAsia="Times New Roman CYR" w:hAnsi="Times New Roman CYR"/>
          <w:sz w:val="24"/>
          <w:szCs w:val="24"/>
        </w:rPr>
        <w:t>випуску боргових цiнних паперiв не надається, тому що Товариство не випускало борговi цiннi папери.</w:t>
      </w:r>
    </w:p>
    <w:p w14:paraId="6DA1FDF1" w14:textId="77777777" w:rsidR="00820053" w:rsidRDefault="00820053">
      <w:pPr>
        <w:rPr>
          <w:rFonts w:ascii="Times New Roman CYR" w:eastAsia="Times New Roman CYR" w:hAnsi="Times New Roman CYR"/>
          <w:sz w:val="24"/>
          <w:szCs w:val="24"/>
        </w:rPr>
      </w:pPr>
    </w:p>
    <w:p w14:paraId="03422E78" w14:textId="77777777" w:rsidR="00820053" w:rsidRDefault="00820053">
      <w:pPr>
        <w:rPr>
          <w:rFonts w:ascii="Times New Roman CYR" w:eastAsia="Times New Roman CYR" w:hAnsi="Times New Roman CYR"/>
          <w:sz w:val="24"/>
          <w:szCs w:val="24"/>
        </w:rPr>
      </w:pPr>
    </w:p>
    <w:p w14:paraId="6AE4BA3F" w14:textId="77777777" w:rsidR="00820053" w:rsidRDefault="00820053">
      <w:pPr>
        <w:rPr>
          <w:rFonts w:ascii="Times New Roman CYR" w:eastAsia="Times New Roman CYR" w:hAnsi="Times New Roman CYR"/>
          <w:sz w:val="24"/>
          <w:szCs w:val="24"/>
        </w:rPr>
      </w:pPr>
    </w:p>
    <w:p w14:paraId="0C813BDA" w14:textId="77777777" w:rsidR="00820053" w:rsidRDefault="00820053">
      <w:pPr>
        <w:rPr>
          <w:rFonts w:ascii="Times New Roman CYR" w:eastAsia="Times New Roman CYR" w:hAnsi="Times New Roman CYR"/>
          <w:sz w:val="24"/>
          <w:szCs w:val="24"/>
        </w:rPr>
      </w:pPr>
    </w:p>
    <w:p w14:paraId="27502388" w14:textId="77777777" w:rsidR="00820053" w:rsidRDefault="00820053">
      <w:pPr>
        <w:rPr>
          <w:rFonts w:ascii="Times New Roman CYR" w:eastAsia="Times New Roman CYR" w:hAnsi="Times New Roman CYR"/>
          <w:sz w:val="24"/>
          <w:szCs w:val="24"/>
        </w:rPr>
      </w:pPr>
    </w:p>
    <w:p w14:paraId="2E2A2882" w14:textId="77777777" w:rsidR="00820053" w:rsidRDefault="00820053">
      <w:pPr>
        <w:rPr>
          <w:rFonts w:ascii="Times New Roman CYR" w:eastAsia="Times New Roman CYR" w:hAnsi="Times New Roman CYR"/>
          <w:sz w:val="24"/>
          <w:szCs w:val="24"/>
        </w:rPr>
      </w:pPr>
    </w:p>
    <w:p w14:paraId="2BE78685" w14:textId="77777777" w:rsidR="00820053" w:rsidRDefault="00292F7E">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2B63AF14"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до річного звіту</w:t>
      </w:r>
    </w:p>
    <w:p w14:paraId="2B418D3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09F8C38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06C1DF9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w:t>
      </w:r>
      <w:r>
        <w:rPr>
          <w:rFonts w:ascii="Times New Roman CYR" w:eastAsia="Times New Roman CYR" w:hAnsi="Times New Roman CYR"/>
          <w:sz w:val="24"/>
          <w:szCs w:val="24"/>
        </w:rPr>
        <w:t>уктура</w:t>
      </w:r>
    </w:p>
    <w:p w14:paraId="2E8D6AB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6ECBEEA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4. Опис господарської та фінансової діяльності</w:t>
      </w:r>
    </w:p>
    <w:p w14:paraId="4221219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6556223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5CADD71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704EFEB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0EAA961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Інформація про розмір доходу за видами діяльності особи</w:t>
      </w:r>
    </w:p>
    <w:p w14:paraId="2C44A1F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w:t>
      </w:r>
      <w:r>
        <w:rPr>
          <w:rFonts w:ascii="Times New Roman CYR" w:eastAsia="Times New Roman CYR" w:hAnsi="Times New Roman CYR"/>
          <w:sz w:val="24"/>
          <w:szCs w:val="24"/>
        </w:rPr>
        <w:t>ення щодо річної інформації</w:t>
      </w:r>
    </w:p>
    <w:p w14:paraId="5855E92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2B3ADBB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3EAEFE2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67DE351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21191FED" w14:textId="77777777" w:rsidR="00820053" w:rsidRDefault="00820053">
      <w:pPr>
        <w:jc w:val="left"/>
        <w:rPr>
          <w:rFonts w:ascii="Times New Roman CYR" w:eastAsia="Times New Roman CYR" w:hAnsi="Times New Roman CYR"/>
          <w:sz w:val="24"/>
          <w:szCs w:val="24"/>
        </w:rPr>
      </w:pPr>
    </w:p>
    <w:p w14:paraId="5037FC4A" w14:textId="77777777" w:rsidR="00820053" w:rsidRDefault="00820053">
      <w:pPr>
        <w:jc w:val="left"/>
        <w:rPr>
          <w:rFonts w:ascii="Times New Roman CYR" w:eastAsia="Times New Roman CYR" w:hAnsi="Times New Roman CYR"/>
          <w:sz w:val="24"/>
          <w:szCs w:val="24"/>
        </w:rPr>
        <w:sectPr w:rsidR="00820053">
          <w:pgSz w:w="12240" w:h="15840"/>
          <w:pgMar w:top="570" w:right="720" w:bottom="570" w:left="720" w:header="720" w:footer="720" w:gutter="0"/>
          <w:cols w:space="720"/>
        </w:sectPr>
      </w:pPr>
    </w:p>
    <w:p w14:paraId="3BBF3DA9"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 xml:space="preserve">I. Загальна </w:t>
      </w:r>
      <w:r>
        <w:rPr>
          <w:rFonts w:ascii="Times New Roman CYR" w:eastAsia="Times New Roman CYR" w:hAnsi="Times New Roman CYR"/>
          <w:b/>
          <w:sz w:val="24"/>
          <w:szCs w:val="24"/>
        </w:rPr>
        <w:t>інформація</w:t>
      </w:r>
    </w:p>
    <w:p w14:paraId="3D8E6FC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820053" w14:paraId="2105C38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5316D88"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735C05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16CB7D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820053" w14:paraId="7B3EA79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D68AE30"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C77B17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B75BC8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820053" w14:paraId="262B700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D07A41D"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3B4D64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CBC572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820053" w14:paraId="696B87A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0501228"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E6E3A1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E46F52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820053" w14:paraId="047C66A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84936A0"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E60CC1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D55D13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820053" w14:paraId="0D9E3D9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639356B"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56E432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E55C83F" w14:textId="77777777" w:rsidR="00820053" w:rsidRDefault="00820053">
            <w:pPr>
              <w:jc w:val="left"/>
              <w:rPr>
                <w:rFonts w:ascii="Times New Roman CYR" w:eastAsia="Times New Roman CYR" w:hAnsi="Times New Roman CYR"/>
                <w:sz w:val="24"/>
                <w:szCs w:val="24"/>
              </w:rPr>
            </w:pPr>
          </w:p>
        </w:tc>
      </w:tr>
      <w:tr w:rsidR="00820053" w14:paraId="6B54B96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5E2FE5F"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46F6EE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84E3A9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58C8EA2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820053" w14:paraId="34D2799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88A842F"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151343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Особа має статус підприємства, що </w:t>
            </w:r>
            <w:r>
              <w:rPr>
                <w:rFonts w:ascii="Times New Roman CYR" w:eastAsia="Times New Roman CYR" w:hAnsi="Times New Roman CYR"/>
                <w:sz w:val="24"/>
                <w:szCs w:val="24"/>
              </w:rPr>
              <w:t>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96FDB3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2AFD94E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820053" w14:paraId="7C185B3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F642228"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48B037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CAB539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554D2F7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5B14393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7572FEE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820053" w14:paraId="771801C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A596B1F"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6948DA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7381A1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820053" w14:paraId="2F02739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145AC7A"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79C0F6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63C4A4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820053" w14:paraId="10AD37A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4CED72D"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646749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6148F8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820053" w14:paraId="719BCB7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6C0A721"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B5C5F9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4DB5C3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820053" w14:paraId="65B7738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CB9A4DB"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CAB0FF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092CD0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820053" w14:paraId="52FABB7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101E0FA"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4693D3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Відсоток акцій (часток, паїв) статутного капіталу, що передано до </w:t>
            </w:r>
            <w:r>
              <w:rPr>
                <w:rFonts w:ascii="Times New Roman CYR" w:eastAsia="Times New Roman CYR" w:hAnsi="Times New Roman CYR"/>
                <w:sz w:val="24"/>
                <w:szCs w:val="24"/>
              </w:rPr>
              <w:t>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73EAF09" w14:textId="77777777" w:rsidR="00820053" w:rsidRDefault="00820053">
            <w:pPr>
              <w:jc w:val="left"/>
              <w:rPr>
                <w:rFonts w:ascii="Times New Roman CYR" w:eastAsia="Times New Roman CYR" w:hAnsi="Times New Roman CYR"/>
                <w:sz w:val="24"/>
                <w:szCs w:val="24"/>
              </w:rPr>
            </w:pPr>
          </w:p>
        </w:tc>
      </w:tr>
      <w:tr w:rsidR="00820053" w14:paraId="1E15502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F86FE22"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36C649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504F96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820053" w14:paraId="725254A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938F6DD"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CFB934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Витрати на оплату праці, тис. грн (для розрахунку фіктивності для суб'єктів малого </w:t>
            </w:r>
            <w:r>
              <w:rPr>
                <w:rFonts w:ascii="Times New Roman CYR" w:eastAsia="Times New Roman CYR" w:hAnsi="Times New Roman CYR"/>
                <w:sz w:val="24"/>
                <w:szCs w:val="24"/>
              </w:rPr>
              <w:t>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361FF8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8</w:t>
            </w:r>
          </w:p>
        </w:tc>
      </w:tr>
      <w:tr w:rsidR="00820053" w14:paraId="4A0D99F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80B3ED7"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0DA860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B99941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23B7356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5E874F1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820053" w14:paraId="00B22B5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B7781CD"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84EBB5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0E34A0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4D96FDA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3100F84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4CFAA690" w14:textId="77777777" w:rsidR="00820053" w:rsidRDefault="00820053">
      <w:pPr>
        <w:jc w:val="left"/>
        <w:rPr>
          <w:rFonts w:ascii="Times New Roman CYR" w:eastAsia="Times New Roman CYR" w:hAnsi="Times New Roman CYR"/>
          <w:sz w:val="24"/>
          <w:szCs w:val="24"/>
        </w:rPr>
      </w:pPr>
    </w:p>
    <w:p w14:paraId="22A9679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820053" w14:paraId="791F0C9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EA8EB4B"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1E79EE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1BA918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820053" w14:paraId="4CAC340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89E8D19" w14:textId="77777777" w:rsidR="00820053" w:rsidRDefault="00820053">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F33A30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C3EAAB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820053" w14:paraId="457370E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161E369" w14:textId="77777777" w:rsidR="00820053" w:rsidRDefault="00820053">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159C75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0838E0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820053" w14:paraId="2F3B26B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F099408" w14:textId="77777777" w:rsidR="00820053" w:rsidRDefault="00820053">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0A38EE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5340B5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59DDCECE" w14:textId="77777777" w:rsidR="00820053" w:rsidRDefault="00820053">
      <w:pPr>
        <w:jc w:val="left"/>
        <w:rPr>
          <w:rFonts w:ascii="Times New Roman CYR" w:eastAsia="Times New Roman CYR" w:hAnsi="Times New Roman CYR"/>
          <w:sz w:val="24"/>
          <w:szCs w:val="24"/>
        </w:rPr>
      </w:pPr>
    </w:p>
    <w:p w14:paraId="56D77C8A" w14:textId="77777777" w:rsidR="00820053" w:rsidRDefault="00820053">
      <w:pPr>
        <w:jc w:val="left"/>
        <w:rPr>
          <w:rFonts w:ascii="Times New Roman CYR" w:eastAsia="Times New Roman CYR" w:hAnsi="Times New Roman CYR"/>
          <w:sz w:val="24"/>
          <w:szCs w:val="24"/>
        </w:rPr>
        <w:sectPr w:rsidR="00820053">
          <w:pgSz w:w="12240" w:h="15840"/>
          <w:pgMar w:top="570" w:right="720" w:bottom="570" w:left="720" w:header="720" w:footer="720" w:gutter="0"/>
          <w:cols w:space="720"/>
        </w:sectPr>
      </w:pPr>
    </w:p>
    <w:p w14:paraId="7D5411B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Судові справи: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200"/>
        <w:gridCol w:w="2200"/>
        <w:gridCol w:w="2200"/>
        <w:gridCol w:w="2200"/>
        <w:gridCol w:w="2200"/>
        <w:gridCol w:w="2200"/>
        <w:gridCol w:w="1650"/>
      </w:tblGrid>
      <w:tr w:rsidR="00820053" w14:paraId="27D4A7A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2F5463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30AD053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Номер справи та дата відкриття провадження</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61BDC4B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Найменування суду</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7A755FC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Позивач</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53455D4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Відповідач</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2B5EA0C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Третя особа</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509FEF5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Позовні вимоги (в т.ч. їх розмір)</w:t>
            </w:r>
          </w:p>
        </w:tc>
        <w:tc>
          <w:tcPr>
            <w:tcW w:w="1650" w:type="dxa"/>
            <w:tcBorders>
              <w:top w:val="single" w:sz="6" w:space="0" w:color="auto"/>
              <w:left w:val="single" w:sz="6" w:space="0" w:color="auto"/>
              <w:bottom w:val="single" w:sz="6" w:space="0" w:color="auto"/>
              <w:right w:val="single" w:sz="6" w:space="0" w:color="auto"/>
              <w:tl2br w:val="nil"/>
              <w:tr2bl w:val="nil"/>
            </w:tcBorders>
            <w:vAlign w:val="center"/>
          </w:tcPr>
          <w:p w14:paraId="50D27F5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Стан розгляду справи</w:t>
            </w:r>
          </w:p>
        </w:tc>
      </w:tr>
      <w:tr w:rsidR="00820053" w14:paraId="6B9DF659"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5BA56B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4C4252D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0634167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3192F15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6CC2C42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6F91ED7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3017343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650" w:type="dxa"/>
            <w:tcBorders>
              <w:top w:val="single" w:sz="6" w:space="0" w:color="auto"/>
              <w:left w:val="single" w:sz="6" w:space="0" w:color="auto"/>
              <w:bottom w:val="single" w:sz="6" w:space="0" w:color="auto"/>
              <w:right w:val="single" w:sz="6" w:space="0" w:color="auto"/>
              <w:tl2br w:val="nil"/>
              <w:tr2bl w:val="nil"/>
            </w:tcBorders>
            <w:vAlign w:val="center"/>
          </w:tcPr>
          <w:p w14:paraId="1D7B382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r>
      <w:tr w:rsidR="00820053" w14:paraId="5F6FB47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70D1D18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62C0E77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826/6476/15</w:t>
            </w:r>
          </w:p>
          <w:p w14:paraId="79C1E44C" w14:textId="77777777" w:rsidR="00820053" w:rsidRDefault="00820053">
            <w:pPr>
              <w:jc w:val="center"/>
              <w:rPr>
                <w:rFonts w:ascii="Times New Roman CYR" w:eastAsia="Times New Roman CYR" w:hAnsi="Times New Roman CYR"/>
                <w:sz w:val="20"/>
                <w:szCs w:val="24"/>
              </w:rPr>
            </w:pPr>
          </w:p>
        </w:tc>
        <w:tc>
          <w:tcPr>
            <w:tcW w:w="2200" w:type="dxa"/>
            <w:tcBorders>
              <w:top w:val="single" w:sz="6" w:space="0" w:color="auto"/>
              <w:left w:val="single" w:sz="6" w:space="0" w:color="auto"/>
              <w:bottom w:val="single" w:sz="6" w:space="0" w:color="auto"/>
              <w:right w:val="single" w:sz="6" w:space="0" w:color="auto"/>
              <w:tl2br w:val="nil"/>
              <w:tr2bl w:val="nil"/>
            </w:tcBorders>
          </w:tcPr>
          <w:p w14:paraId="79580A5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Окружний адмiнiстративний суд мiста Києва</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6CAFA93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Центральний територiальний департамент НКЦПФР</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6FEAD06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 "СПМК-523"</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41D32B92" w14:textId="77777777" w:rsidR="00820053" w:rsidRDefault="00820053">
            <w:pPr>
              <w:jc w:val="center"/>
              <w:rPr>
                <w:rFonts w:ascii="Times New Roman CYR" w:eastAsia="Times New Roman CYR" w:hAnsi="Times New Roman CYR"/>
                <w:sz w:val="20"/>
                <w:szCs w:val="24"/>
              </w:rPr>
            </w:pPr>
          </w:p>
        </w:tc>
        <w:tc>
          <w:tcPr>
            <w:tcW w:w="2200" w:type="dxa"/>
            <w:tcBorders>
              <w:top w:val="single" w:sz="6" w:space="0" w:color="auto"/>
              <w:left w:val="single" w:sz="6" w:space="0" w:color="auto"/>
              <w:bottom w:val="single" w:sz="6" w:space="0" w:color="auto"/>
              <w:right w:val="single" w:sz="6" w:space="0" w:color="auto"/>
              <w:tl2br w:val="nil"/>
              <w:tr2bl w:val="nil"/>
            </w:tcBorders>
          </w:tcPr>
          <w:p w14:paraId="4B46CE6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Стягнути з вiдповiдача штрафнi санкцiї у розмiрi 85 000,00 грн.</w:t>
            </w:r>
          </w:p>
        </w:tc>
        <w:tc>
          <w:tcPr>
            <w:tcW w:w="1650" w:type="dxa"/>
            <w:tcBorders>
              <w:top w:val="single" w:sz="6" w:space="0" w:color="auto"/>
              <w:left w:val="single" w:sz="6" w:space="0" w:color="auto"/>
              <w:bottom w:val="single" w:sz="6" w:space="0" w:color="auto"/>
              <w:right w:val="single" w:sz="6" w:space="0" w:color="auto"/>
              <w:tl2br w:val="nil"/>
              <w:tr2bl w:val="nil"/>
            </w:tcBorders>
          </w:tcPr>
          <w:p w14:paraId="798EA50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Постанова</w:t>
            </w:r>
          </w:p>
        </w:tc>
      </w:tr>
    </w:tbl>
    <w:p w14:paraId="30ED263F" w14:textId="77777777" w:rsidR="00820053" w:rsidRDefault="00820053">
      <w:pPr>
        <w:jc w:val="left"/>
        <w:rPr>
          <w:rFonts w:ascii="Times New Roman CYR" w:eastAsia="Times New Roman CYR" w:hAnsi="Times New Roman CYR"/>
          <w:sz w:val="20"/>
          <w:szCs w:val="24"/>
        </w:rPr>
      </w:pPr>
    </w:p>
    <w:p w14:paraId="5D2D1E3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Штрафні санкції щодо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200"/>
        <w:gridCol w:w="2200"/>
        <w:gridCol w:w="2200"/>
        <w:gridCol w:w="4400"/>
        <w:gridCol w:w="3850"/>
      </w:tblGrid>
      <w:tr w:rsidR="00820053" w14:paraId="1748F8F8"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915793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18FE8FA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Номер та дата </w:t>
            </w:r>
            <w:r>
              <w:rPr>
                <w:rFonts w:ascii="Times New Roman CYR" w:eastAsia="Times New Roman CYR" w:hAnsi="Times New Roman CYR"/>
                <w:sz w:val="20"/>
                <w:szCs w:val="24"/>
              </w:rPr>
              <w:t>рішення, яким накладено штрафну санкцію</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44B19F7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Орган, який наклав штрафну санкцію</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22805E5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Суть санкції (та її розмір, якщо застосовується)</w:t>
            </w:r>
          </w:p>
        </w:tc>
        <w:tc>
          <w:tcPr>
            <w:tcW w:w="4400" w:type="dxa"/>
            <w:tcBorders>
              <w:top w:val="single" w:sz="6" w:space="0" w:color="auto"/>
              <w:left w:val="single" w:sz="6" w:space="0" w:color="auto"/>
              <w:bottom w:val="single" w:sz="6" w:space="0" w:color="auto"/>
              <w:right w:val="single" w:sz="6" w:space="0" w:color="auto"/>
              <w:tl2br w:val="nil"/>
              <w:tr2bl w:val="nil"/>
            </w:tcBorders>
            <w:vAlign w:val="center"/>
          </w:tcPr>
          <w:p w14:paraId="7FD6F18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Підстава для накладення санкції (з посиланням на відповідні норми законодавства)</w:t>
            </w:r>
          </w:p>
        </w:tc>
        <w:tc>
          <w:tcPr>
            <w:tcW w:w="3850" w:type="dxa"/>
            <w:tcBorders>
              <w:top w:val="single" w:sz="6" w:space="0" w:color="auto"/>
              <w:left w:val="single" w:sz="6" w:space="0" w:color="auto"/>
              <w:bottom w:val="single" w:sz="6" w:space="0" w:color="auto"/>
              <w:right w:val="single" w:sz="6" w:space="0" w:color="auto"/>
              <w:tl2br w:val="nil"/>
              <w:tr2bl w:val="nil"/>
            </w:tcBorders>
            <w:vAlign w:val="center"/>
          </w:tcPr>
          <w:p w14:paraId="2041613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Інформація про виконання</w:t>
            </w:r>
          </w:p>
        </w:tc>
      </w:tr>
      <w:tr w:rsidR="00820053" w14:paraId="4209B93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E59A20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555E9D9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6991A23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200" w:type="dxa"/>
            <w:tcBorders>
              <w:top w:val="single" w:sz="6" w:space="0" w:color="auto"/>
              <w:left w:val="single" w:sz="6" w:space="0" w:color="auto"/>
              <w:bottom w:val="single" w:sz="6" w:space="0" w:color="auto"/>
              <w:right w:val="single" w:sz="6" w:space="0" w:color="auto"/>
              <w:tl2br w:val="nil"/>
              <w:tr2bl w:val="nil"/>
            </w:tcBorders>
            <w:vAlign w:val="center"/>
          </w:tcPr>
          <w:p w14:paraId="02CC1F7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4400" w:type="dxa"/>
            <w:tcBorders>
              <w:top w:val="single" w:sz="6" w:space="0" w:color="auto"/>
              <w:left w:val="single" w:sz="6" w:space="0" w:color="auto"/>
              <w:bottom w:val="single" w:sz="6" w:space="0" w:color="auto"/>
              <w:right w:val="single" w:sz="6" w:space="0" w:color="auto"/>
              <w:tl2br w:val="nil"/>
              <w:tr2bl w:val="nil"/>
            </w:tcBorders>
            <w:vAlign w:val="center"/>
          </w:tcPr>
          <w:p w14:paraId="31B30CD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3850" w:type="dxa"/>
            <w:tcBorders>
              <w:top w:val="single" w:sz="6" w:space="0" w:color="auto"/>
              <w:left w:val="single" w:sz="6" w:space="0" w:color="auto"/>
              <w:bottom w:val="single" w:sz="6" w:space="0" w:color="auto"/>
              <w:right w:val="single" w:sz="6" w:space="0" w:color="auto"/>
              <w:tl2br w:val="nil"/>
              <w:tr2bl w:val="nil"/>
            </w:tcBorders>
            <w:vAlign w:val="center"/>
          </w:tcPr>
          <w:p w14:paraId="1885F7D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r>
      <w:tr w:rsidR="00820053" w14:paraId="48BF6534"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tcPr>
          <w:p w14:paraId="0C491A9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50EC39E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№71-ЦД-1-Е</w:t>
            </w:r>
          </w:p>
          <w:p w14:paraId="6BCCC6C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04.02.2015</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29EF051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Нацiональна комiсiя з цiнних паперiв та фондового ринку</w:t>
            </w:r>
          </w:p>
        </w:tc>
        <w:tc>
          <w:tcPr>
            <w:tcW w:w="2200" w:type="dxa"/>
            <w:tcBorders>
              <w:top w:val="single" w:sz="6" w:space="0" w:color="auto"/>
              <w:left w:val="single" w:sz="6" w:space="0" w:color="auto"/>
              <w:bottom w:val="single" w:sz="6" w:space="0" w:color="auto"/>
              <w:right w:val="single" w:sz="6" w:space="0" w:color="auto"/>
              <w:tl2br w:val="nil"/>
              <w:tr2bl w:val="nil"/>
            </w:tcBorders>
          </w:tcPr>
          <w:p w14:paraId="66BA576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Штраф за невиконання розпорядження про усунення порушень законодавства про цiннi папери у розмiрi 85000 грн.</w:t>
            </w:r>
          </w:p>
        </w:tc>
        <w:tc>
          <w:tcPr>
            <w:tcW w:w="4400" w:type="dxa"/>
            <w:tcBorders>
              <w:top w:val="single" w:sz="6" w:space="0" w:color="auto"/>
              <w:left w:val="single" w:sz="6" w:space="0" w:color="auto"/>
              <w:bottom w:val="single" w:sz="6" w:space="0" w:color="auto"/>
              <w:right w:val="single" w:sz="6" w:space="0" w:color="auto"/>
              <w:tl2br w:val="nil"/>
              <w:tr2bl w:val="nil"/>
            </w:tcBorders>
          </w:tcPr>
          <w:p w14:paraId="3448404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Невиконання розпорядження про усунення порушень законодавства про цiн</w:t>
            </w:r>
            <w:r>
              <w:rPr>
                <w:rFonts w:ascii="Times New Roman CYR" w:eastAsia="Times New Roman CYR" w:hAnsi="Times New Roman CYR"/>
                <w:sz w:val="20"/>
                <w:szCs w:val="24"/>
              </w:rPr>
              <w:t>нi папери</w:t>
            </w:r>
          </w:p>
        </w:tc>
        <w:tc>
          <w:tcPr>
            <w:tcW w:w="3850" w:type="dxa"/>
            <w:tcBorders>
              <w:top w:val="single" w:sz="6" w:space="0" w:color="auto"/>
              <w:left w:val="single" w:sz="6" w:space="0" w:color="auto"/>
              <w:bottom w:val="single" w:sz="6" w:space="0" w:color="auto"/>
              <w:right w:val="single" w:sz="6" w:space="0" w:color="auto"/>
              <w:tl2br w:val="nil"/>
              <w:tr2bl w:val="nil"/>
            </w:tcBorders>
          </w:tcPr>
          <w:p w14:paraId="51B5BCB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Оскiльки суму штрафних санкцiй Товариство не сплатило, прокурор в особi позивача звернувся до Окружного адмiнiстративного суду мiста Києва з адмiнiстративним позовом до Вiдкритого акцiонерного товариства "СПМК-523", в якому просить стягнути з вiд</w:t>
            </w:r>
            <w:r>
              <w:rPr>
                <w:rFonts w:ascii="Times New Roman CYR" w:eastAsia="Times New Roman CYR" w:hAnsi="Times New Roman CYR"/>
                <w:sz w:val="20"/>
                <w:szCs w:val="24"/>
              </w:rPr>
              <w:t xml:space="preserve">повiдача штрафнi санкцiї у розмiрi 85 000,00 грн. </w:t>
            </w:r>
          </w:p>
        </w:tc>
      </w:tr>
    </w:tbl>
    <w:p w14:paraId="6AC689F2" w14:textId="77777777" w:rsidR="00820053" w:rsidRDefault="00820053">
      <w:pPr>
        <w:jc w:val="left"/>
        <w:rPr>
          <w:rFonts w:ascii="Times New Roman CYR" w:eastAsia="Times New Roman CYR" w:hAnsi="Times New Roman CYR"/>
          <w:sz w:val="20"/>
          <w:szCs w:val="24"/>
        </w:rPr>
      </w:pPr>
    </w:p>
    <w:p w14:paraId="10C27167" w14:textId="77777777" w:rsidR="00820053" w:rsidRDefault="00820053">
      <w:pPr>
        <w:jc w:val="left"/>
        <w:rPr>
          <w:rFonts w:ascii="Times New Roman CYR" w:eastAsia="Times New Roman CYR" w:hAnsi="Times New Roman CYR"/>
          <w:sz w:val="20"/>
          <w:szCs w:val="24"/>
        </w:rPr>
        <w:sectPr w:rsidR="00820053">
          <w:pgSz w:w="16837" w:h="11905" w:orient="landscape"/>
          <w:pgMar w:top="570" w:right="720" w:bottom="570" w:left="720" w:header="720" w:footer="720" w:gutter="0"/>
          <w:cols w:space="720"/>
        </w:sectPr>
      </w:pPr>
    </w:p>
    <w:p w14:paraId="048CF19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lastRenderedPageBreak/>
        <w:t>2. Органи управління та посадові особи. Організаційна структура</w:t>
      </w:r>
    </w:p>
    <w:p w14:paraId="63447F68"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820053" w14:paraId="61E39D6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48C9EA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A8C9AD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5541A70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5949D55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820053" w14:paraId="558957F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5DC9DA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1C7D8F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526407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F62D72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20053" w14:paraId="55D67E2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6CB2995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6FC225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0C9D5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E6E8FA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820053" w14:paraId="7E8F1039"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54D4CED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68A6AAB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9F966E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10A60F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820053" w14:paraId="03268A9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1EF05CD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C1578E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6179D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33480B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 Наглядової ради;</w:t>
            </w:r>
          </w:p>
          <w:p w14:paraId="0DF0CB2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 Наглядової ради;</w:t>
            </w:r>
          </w:p>
          <w:p w14:paraId="53D021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 Наглядової ради.</w:t>
            </w:r>
          </w:p>
        </w:tc>
      </w:tr>
    </w:tbl>
    <w:p w14:paraId="79F44106" w14:textId="77777777" w:rsidR="00820053" w:rsidRDefault="00820053">
      <w:pPr>
        <w:jc w:val="left"/>
        <w:rPr>
          <w:rFonts w:ascii="Times New Roman CYR" w:eastAsia="Times New Roman CYR" w:hAnsi="Times New Roman CYR"/>
          <w:sz w:val="22"/>
          <w:szCs w:val="24"/>
        </w:rPr>
      </w:pPr>
    </w:p>
    <w:p w14:paraId="3512B2F1" w14:textId="77777777" w:rsidR="00820053" w:rsidRDefault="00820053">
      <w:pPr>
        <w:jc w:val="left"/>
        <w:rPr>
          <w:rFonts w:ascii="Times New Roman CYR" w:eastAsia="Times New Roman CYR" w:hAnsi="Times New Roman CYR"/>
          <w:sz w:val="22"/>
          <w:szCs w:val="24"/>
        </w:rPr>
        <w:sectPr w:rsidR="00820053">
          <w:pgSz w:w="12240" w:h="15840"/>
          <w:pgMar w:top="570" w:right="720" w:bottom="570" w:left="720" w:header="720" w:footer="720" w:gutter="0"/>
          <w:cols w:space="720"/>
        </w:sectPr>
      </w:pPr>
    </w:p>
    <w:p w14:paraId="3431AE8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1D5E69F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820053" w14:paraId="3E3E16D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742C48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74F70C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B8BFA2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787A0D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850EB1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3C2FEC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1BA919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00262C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B422CE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Повне </w:t>
            </w:r>
            <w:r>
              <w:rPr>
                <w:rFonts w:ascii="Times New Roman CYR" w:eastAsia="Times New Roman CYR" w:hAnsi="Times New Roman CYR"/>
                <w:sz w:val="20"/>
                <w:szCs w:val="24"/>
              </w:rPr>
              <w:t>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A60AB7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D935C8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9F890D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820053" w14:paraId="44FFF47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5BE2A4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BF428D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5788F9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22B13F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822A51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0F6251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742936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95516C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C164F3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FC7060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1EA7B4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C5D266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820053" w14:paraId="60A59B1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627D0C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485F0D3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97C12C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72D7D62" w14:textId="77777777" w:rsidR="00820053" w:rsidRDefault="0082005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C888E76"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E4993F8"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BBF296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B54A6BE" w14:textId="77777777" w:rsidR="00820053" w:rsidRDefault="00820053">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D35D3D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CFAA93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AC07AD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725669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083779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23C488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70F0C8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820053" w14:paraId="53719C8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2BA2FA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4F7524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BA5A65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C8C63E1" w14:textId="77777777" w:rsidR="00820053" w:rsidRDefault="0082005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2E6B6C7"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C9E398C"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FE80E1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B3D27BD" w14:textId="77777777" w:rsidR="00820053" w:rsidRDefault="00820053">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9172C1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56868E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11F4DC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3056BB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464D90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45569F3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055E71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820053" w14:paraId="37A42B10"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41BDEE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02E3BC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61629C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4264E49" w14:textId="77777777" w:rsidR="00820053" w:rsidRDefault="0082005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197410FA"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14A3F2B"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D8D130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3F1B2DB" w14:textId="77777777" w:rsidR="00820053" w:rsidRDefault="00820053">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E9A264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1FF9CD4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0CA5F8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44D251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743B429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D8C55D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021F40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126BAB8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820053" w14:paraId="37FA4DD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4142E6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AF6246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2A62CA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59F151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D7749B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83D0DA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FF53AC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F237F8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D388E9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6FF18B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Дата набуття </w:t>
            </w:r>
            <w:r>
              <w:rPr>
                <w:rFonts w:ascii="Times New Roman CYR" w:eastAsia="Times New Roman CYR" w:hAnsi="Times New Roman CYR"/>
                <w:sz w:val="20"/>
                <w:szCs w:val="24"/>
              </w:rPr>
              <w:t>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054984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1DC572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820053" w14:paraId="1F8F119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DFD534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25270B4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3BF8E9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03F05E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8E6F33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DA239A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80C766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4A3247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F0C05F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31DA16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B2A22F7"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5DC03A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820053" w14:paraId="56B478F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1B08B5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516889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1AAE8B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4208469" w14:textId="77777777" w:rsidR="00820053" w:rsidRDefault="00820053">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E5E4CB3" w14:textId="77777777" w:rsidR="00820053" w:rsidRDefault="00820053">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8658F7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424832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Вища, Київський </w:t>
            </w:r>
            <w:r>
              <w:rPr>
                <w:rFonts w:ascii="Times New Roman CYR" w:eastAsia="Times New Roman CYR" w:hAnsi="Times New Roman CYR"/>
                <w:sz w:val="20"/>
                <w:szCs w:val="24"/>
              </w:rPr>
              <w:t>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0F281F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37</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828FBC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 "СПМК-523"</w:t>
            </w:r>
          </w:p>
          <w:p w14:paraId="4640EC8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5EA6E33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14766D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58F92FB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5EBFBF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624341F"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48D6B228" w14:textId="77777777" w:rsidR="00820053" w:rsidRDefault="00820053">
      <w:pPr>
        <w:jc w:val="left"/>
        <w:rPr>
          <w:rFonts w:ascii="Times New Roman CYR" w:eastAsia="Times New Roman CYR" w:hAnsi="Times New Roman CYR"/>
          <w:sz w:val="20"/>
          <w:szCs w:val="24"/>
        </w:rPr>
      </w:pPr>
    </w:p>
    <w:p w14:paraId="1C25465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820053" w14:paraId="2E1404EA"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C6FB94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02B0208"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692695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ED9D00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F0B8EB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498CF2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622853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Від загальної кількості акцій (у </w:t>
            </w:r>
            <w:r>
              <w:rPr>
                <w:rFonts w:ascii="Times New Roman CYR" w:eastAsia="Times New Roman CYR" w:hAnsi="Times New Roman CYR"/>
                <w:sz w:val="20"/>
                <w:szCs w:val="24"/>
              </w:rPr>
              <w:t>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3C6BD5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820053" w14:paraId="57921C5B"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61CCEA69" w14:textId="77777777" w:rsidR="00820053" w:rsidRDefault="00820053">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525C664D" w14:textId="77777777" w:rsidR="00820053" w:rsidRDefault="00820053">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6E50E688" w14:textId="77777777" w:rsidR="00820053" w:rsidRDefault="0082005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7A13C16E" w14:textId="77777777" w:rsidR="00820053" w:rsidRDefault="0082005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47413169" w14:textId="77777777" w:rsidR="00820053" w:rsidRDefault="0082005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EEEECB3" w14:textId="77777777" w:rsidR="00820053" w:rsidRDefault="00820053">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59617398" w14:textId="77777777" w:rsidR="00820053" w:rsidRDefault="00820053">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EC726B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C2924A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820053" w14:paraId="3C1A374C"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026829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423278F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1AEF98E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6C4971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E2475F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41C2E2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BC4FCF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4195A8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AC75CE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820053" w14:paraId="2892755A"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B62922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46E43E8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6A34D1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0E85F7C"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A7F7CD3"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E5A964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D28F292"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C2E88E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07FE40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820053" w14:paraId="098465A7"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D320730"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70D8918D"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205C8735"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2B63067"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6ECB65A"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E283F5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FCF736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5D9D8A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868C18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820053" w14:paraId="756723F9"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9AAAAA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52BCB3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 xml:space="preserve">Член </w:t>
            </w:r>
            <w:r>
              <w:rPr>
                <w:rFonts w:ascii="Times New Roman CYR" w:eastAsia="Times New Roman CYR" w:hAnsi="Times New Roman CYR"/>
                <w:sz w:val="20"/>
                <w:szCs w:val="24"/>
              </w:rPr>
              <w:t>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FC3516C"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8814D5C"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F37F17E"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619F371"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827886A"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2847EB3"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8437C9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820053" w14:paraId="12284F0F"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7C18686"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244D3BBE"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0E67CA9"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6416B8D"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DB5CCA8" w14:textId="77777777" w:rsidR="00820053" w:rsidRDefault="00820053">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08636B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8BF767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3AE9464"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D13CE6B" w14:textId="77777777" w:rsidR="00820053" w:rsidRDefault="00292F7E">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5D3D260F" w14:textId="77777777" w:rsidR="00820053" w:rsidRDefault="00820053">
      <w:pPr>
        <w:jc w:val="left"/>
        <w:rPr>
          <w:rFonts w:ascii="Times New Roman CYR" w:eastAsia="Times New Roman CYR" w:hAnsi="Times New Roman CYR"/>
          <w:sz w:val="20"/>
          <w:szCs w:val="24"/>
        </w:rPr>
      </w:pPr>
    </w:p>
    <w:p w14:paraId="37B7DAA1" w14:textId="77777777" w:rsidR="00820053" w:rsidRDefault="00820053">
      <w:pPr>
        <w:jc w:val="left"/>
        <w:rPr>
          <w:rFonts w:ascii="Times New Roman CYR" w:eastAsia="Times New Roman CYR" w:hAnsi="Times New Roman CYR"/>
          <w:sz w:val="20"/>
          <w:szCs w:val="24"/>
        </w:rPr>
        <w:sectPr w:rsidR="00820053">
          <w:pgSz w:w="16837" w:h="11905" w:orient="landscape"/>
          <w:pgMar w:top="570" w:right="720" w:bottom="570" w:left="720" w:header="720" w:footer="720" w:gutter="0"/>
          <w:cols w:space="720"/>
        </w:sectPr>
      </w:pPr>
    </w:p>
    <w:p w14:paraId="13D9E21B"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72D490F3"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15A01429" w14:textId="77777777" w:rsidR="00820053" w:rsidRDefault="00820053">
      <w:pPr>
        <w:jc w:val="left"/>
        <w:rPr>
          <w:rFonts w:ascii="Times New Roman CYR" w:eastAsia="Times New Roman CYR" w:hAnsi="Times New Roman CYR"/>
          <w:sz w:val="24"/>
          <w:szCs w:val="24"/>
        </w:rPr>
      </w:pPr>
    </w:p>
    <w:p w14:paraId="61189CDE"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3FD6606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07E91D56" w14:textId="77777777" w:rsidR="00820053" w:rsidRDefault="00820053">
      <w:pPr>
        <w:jc w:val="left"/>
        <w:rPr>
          <w:rFonts w:ascii="Times New Roman CYR" w:eastAsia="Times New Roman CYR" w:hAnsi="Times New Roman CYR"/>
          <w:sz w:val="24"/>
          <w:szCs w:val="24"/>
        </w:rPr>
      </w:pPr>
    </w:p>
    <w:p w14:paraId="6CBA1F12"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05B5E5C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41525AC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w:t>
      </w:r>
      <w:r>
        <w:rPr>
          <w:rFonts w:ascii="Times New Roman CYR" w:eastAsia="Times New Roman CYR" w:hAnsi="Times New Roman CYR"/>
          <w:sz w:val="24"/>
          <w:szCs w:val="24"/>
        </w:rPr>
        <w:t>лежить до будь-яких об'єднань пiдприємств.</w:t>
      </w:r>
    </w:p>
    <w:p w14:paraId="3CE1E99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w:t>
      </w:r>
      <w:r>
        <w:rPr>
          <w:rFonts w:ascii="Times New Roman CYR" w:eastAsia="Times New Roman CYR" w:hAnsi="Times New Roman CYR"/>
          <w:sz w:val="24"/>
          <w:szCs w:val="24"/>
        </w:rPr>
        <w:t xml:space="preserve"> звiтний рiк з кожного виду спiльної дiяльностi. </w:t>
      </w:r>
    </w:p>
    <w:p w14:paraId="4641C54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3AB2F84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3. Опис обраної облiкової полiтики (метод нарахування амортизацiї, метод оцiнки вартостi запасiв, метод облiку та</w:t>
      </w:r>
      <w:r>
        <w:rPr>
          <w:rFonts w:ascii="Times New Roman CYR" w:eastAsia="Times New Roman CYR" w:hAnsi="Times New Roman CYR"/>
          <w:sz w:val="24"/>
          <w:szCs w:val="24"/>
        </w:rPr>
        <w:t xml:space="preserve"> оцiнки вартостi фiнансових iнвестицiй тощо).  </w:t>
      </w:r>
    </w:p>
    <w:p w14:paraId="3B32B9F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w:t>
      </w:r>
      <w:r>
        <w:rPr>
          <w:rFonts w:ascii="Times New Roman CYR" w:eastAsia="Times New Roman CYR" w:hAnsi="Times New Roman CYR"/>
          <w:sz w:val="24"/>
          <w:szCs w:val="24"/>
        </w:rPr>
        <w:t>цiї вiдсутнi. Резерву сумнiвних боргiв немає. Резерву вiдпусток немає.</w:t>
      </w:r>
    </w:p>
    <w:p w14:paraId="3CA50913"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2D2CCD73"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Дiяльнiсть Товариства фiнансується </w:t>
      </w:r>
      <w:r>
        <w:rPr>
          <w:rFonts w:ascii="Times New Roman CYR" w:eastAsia="Times New Roman CYR" w:hAnsi="Times New Roman CYR"/>
          <w:sz w:val="24"/>
          <w:szCs w:val="24"/>
        </w:rPr>
        <w:t>за рахунок власних коштiв та отриманого прибутку вiд господарської дiяльностi. Можливе покращення лiквiдностi за рахунок зменшення витрат.</w:t>
      </w:r>
    </w:p>
    <w:p w14:paraId="4E2D815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2732C21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w:t>
      </w:r>
      <w:r>
        <w:rPr>
          <w:rFonts w:ascii="Times New Roman CYR" w:eastAsia="Times New Roman CYR" w:hAnsi="Times New Roman CYR"/>
          <w:sz w:val="24"/>
          <w:szCs w:val="24"/>
        </w:rPr>
        <w:t>зробок в звiтному перiодi не було.</w:t>
      </w:r>
    </w:p>
    <w:p w14:paraId="2B9F9A3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2FE91B1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3903B37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Основним видом дiяльностi у звiтному роцi є надання в оренду й експлуатацiю власного чи оренд</w:t>
      </w:r>
      <w:r>
        <w:rPr>
          <w:rFonts w:ascii="Times New Roman CYR" w:eastAsia="Times New Roman CYR" w:hAnsi="Times New Roman CYR"/>
          <w:sz w:val="24"/>
          <w:szCs w:val="24"/>
        </w:rPr>
        <w:t>ованого нерухомого майна, КВЕД- 68.20. Товариство не займається виробництвом.</w:t>
      </w:r>
    </w:p>
    <w:p w14:paraId="68B8E3C8"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67C62AE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5D88222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3C2985C4"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79BD808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4)</w:t>
      </w:r>
      <w:r>
        <w:rPr>
          <w:rFonts w:ascii="Times New Roman CYR" w:eastAsia="Times New Roman CYR" w:hAnsi="Times New Roman CYR"/>
          <w:sz w:val="24"/>
          <w:szCs w:val="24"/>
        </w:rPr>
        <w:t>загальна сума виручки.</w:t>
      </w:r>
    </w:p>
    <w:p w14:paraId="654D308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Чистi доходи за звiтний рiк склали 64,4 тис.грн.</w:t>
      </w:r>
    </w:p>
    <w:p w14:paraId="387F0F1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6B13939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33504F5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62CC4EC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w:t>
      </w:r>
      <w:r>
        <w:rPr>
          <w:rFonts w:ascii="Times New Roman CYR" w:eastAsia="Times New Roman CYR" w:hAnsi="Times New Roman CYR"/>
          <w:sz w:val="24"/>
          <w:szCs w:val="24"/>
        </w:rPr>
        <w:t>д сезонних змiн.</w:t>
      </w:r>
    </w:p>
    <w:p w14:paraId="0AC14884"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1676F1F3"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Основними клiєнтами є пiдприємства, органiзацiї, фiзичнi особи-пiдприємцi, якi орендують примiщення для своєї дiяльностi на пiдставi довгострокових договорiв оренди.</w:t>
      </w:r>
    </w:p>
    <w:p w14:paraId="2994DDC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8) ринки </w:t>
      </w:r>
      <w:r>
        <w:rPr>
          <w:rFonts w:ascii="Times New Roman CYR" w:eastAsia="Times New Roman CYR" w:hAnsi="Times New Roman CYR"/>
          <w:sz w:val="24"/>
          <w:szCs w:val="24"/>
        </w:rPr>
        <w:t>збуту та країни, в яких особою здiйснюється дiяльнiсть.</w:t>
      </w:r>
    </w:p>
    <w:p w14:paraId="2C31FA95"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здiйснює свою дiяльнiсть виключно на територiї України в мiстi Києвi. Основним ринком збуту, з урахуванням основного виду дiяльностi, є нерухомiсть, яка здається в оренду пiдприємствам, орг</w:t>
      </w:r>
      <w:r>
        <w:rPr>
          <w:rFonts w:ascii="Times New Roman CYR" w:eastAsia="Times New Roman CYR" w:hAnsi="Times New Roman CYR"/>
          <w:sz w:val="24"/>
          <w:szCs w:val="24"/>
        </w:rPr>
        <w:t>анiзацiям, фiзичним особам-пiдприємцям, якi орендують примiщення для своєї дiяльностi на пiдставi довгострокових договорiв оренди.</w:t>
      </w:r>
    </w:p>
    <w:p w14:paraId="602CFBA0"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5735EC6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Надання послуг здiйснюється на пiдставi цивiльно-правових договорiв з iснуючими контрагентами та шляхом залуч</w:t>
      </w:r>
      <w:r>
        <w:rPr>
          <w:rFonts w:ascii="Times New Roman CYR" w:eastAsia="Times New Roman CYR" w:hAnsi="Times New Roman CYR"/>
          <w:sz w:val="24"/>
          <w:szCs w:val="24"/>
        </w:rPr>
        <w:t>ення нових клiєнтiв.</w:t>
      </w:r>
    </w:p>
    <w:p w14:paraId="1F547F8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09F7DE0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Технiчнi служби, сервiснi компанiї здiйснюють поточне обслуговування систем, iнже</w:t>
      </w:r>
      <w:r>
        <w:rPr>
          <w:rFonts w:ascii="Times New Roman CYR" w:eastAsia="Times New Roman CYR" w:hAnsi="Times New Roman CYR"/>
          <w:sz w:val="24"/>
          <w:szCs w:val="24"/>
        </w:rPr>
        <w:t xml:space="preserve">нерних мереж, ремонтнi роботи, клiнiнг тощо. </w:t>
      </w:r>
    </w:p>
    <w:p w14:paraId="730AE67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Комунальнi постачальники: </w:t>
      </w:r>
    </w:p>
    <w:p w14:paraId="7DE16A9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 ДТЕК Київськi електромережi (постачання електроенергiї), Україна; </w:t>
      </w:r>
    </w:p>
    <w:p w14:paraId="0FC9F98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Київводоканал (водопостачання та водовiдведення), Україна.</w:t>
      </w:r>
    </w:p>
    <w:p w14:paraId="591CD73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w:t>
      </w:r>
      <w:r>
        <w:rPr>
          <w:rFonts w:ascii="Times New Roman CYR" w:eastAsia="Times New Roman CYR" w:hAnsi="Times New Roman CYR"/>
          <w:sz w:val="24"/>
          <w:szCs w:val="24"/>
        </w:rPr>
        <w:t xml:space="preserve"> дiяльнiсть особа.</w:t>
      </w:r>
    </w:p>
    <w:p w14:paraId="546800A7"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w:t>
      </w:r>
      <w:r>
        <w:rPr>
          <w:rFonts w:ascii="Times New Roman CYR" w:eastAsia="Times New Roman CYR" w:hAnsi="Times New Roman CYR"/>
          <w:sz w:val="24"/>
          <w:szCs w:val="24"/>
        </w:rPr>
        <w:t>стi, зменшення платоспроможностi клiєнтiв, зменшення попиту, коливання курсу валют, збiльшення податкового навантаження.</w:t>
      </w:r>
    </w:p>
    <w:p w14:paraId="69290C1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02C1D0E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у своїй дiяльностi не використовує технологiй.</w:t>
      </w:r>
    </w:p>
    <w:p w14:paraId="608779F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6375BE1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посiдає значне мiсце на ринку нерухомостi України та має статус мiкро-пiдприємства.</w:t>
      </w:r>
    </w:p>
    <w:p w14:paraId="68D40DB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конкуренцiя в галузi, основнi конкуренти особи.</w:t>
      </w:r>
    </w:p>
    <w:p w14:paraId="5F9600C5"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w:t>
      </w:r>
      <w:r>
        <w:rPr>
          <w:rFonts w:ascii="Times New Roman CYR" w:eastAsia="Times New Roman CYR" w:hAnsi="Times New Roman CYR"/>
          <w:sz w:val="24"/>
          <w:szCs w:val="24"/>
        </w:rPr>
        <w:t>сокий. Основнi конкуренти Товариству не вiдомi.</w:t>
      </w:r>
    </w:p>
    <w:p w14:paraId="46DB7D0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4270BE9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Перспективнi плани розвитку Товариство не має.</w:t>
      </w:r>
    </w:p>
    <w:p w14:paraId="3C239479"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w:t>
      </w:r>
      <w:r>
        <w:rPr>
          <w:rFonts w:ascii="Times New Roman CYR" w:eastAsia="Times New Roman CYR" w:hAnsi="Times New Roman CYR"/>
          <w:sz w:val="24"/>
          <w:szCs w:val="24"/>
        </w:rPr>
        <w:t>ьких та фiнансових послуг, якi фактично надавались такою фiнансовою установою протягом звiтного перiоду), 4, 11-15.</w:t>
      </w:r>
    </w:p>
    <w:p w14:paraId="40CD5188"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5CC3E7D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w:t>
      </w:r>
      <w:r>
        <w:rPr>
          <w:rFonts w:ascii="Times New Roman CYR" w:eastAsia="Times New Roman CYR" w:hAnsi="Times New Roman CYR"/>
          <w:sz w:val="24"/>
          <w:szCs w:val="24"/>
        </w:rPr>
        <w:t>еншення впливу ризикiв.</w:t>
      </w:r>
    </w:p>
    <w:p w14:paraId="54AE5558"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2F9100B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w:t>
      </w:r>
      <w:r>
        <w:rPr>
          <w:rFonts w:ascii="Times New Roman CYR" w:eastAsia="Times New Roman CYR" w:hAnsi="Times New Roman CYR"/>
          <w:sz w:val="24"/>
          <w:szCs w:val="24"/>
        </w:rPr>
        <w:t>рення виробництва, реконструкцiї, полiпшення фiнансового стану, опис iстотних факторiв, якi можуть вплинути на дiяльнiсть особи в майбутньому).</w:t>
      </w:r>
    </w:p>
    <w:p w14:paraId="71814AF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30B15C00"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w:t>
      </w:r>
      <w:r>
        <w:rPr>
          <w:rFonts w:ascii="Times New Roman CYR" w:eastAsia="Times New Roman CYR" w:hAnsi="Times New Roman CYR"/>
          <w:sz w:val="24"/>
          <w:szCs w:val="24"/>
        </w:rPr>
        <w:t>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2339866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w:t>
      </w:r>
      <w:r>
        <w:rPr>
          <w:rFonts w:ascii="Times New Roman CYR" w:eastAsia="Times New Roman CYR" w:hAnsi="Times New Roman CYR"/>
          <w:sz w:val="24"/>
          <w:szCs w:val="24"/>
        </w:rPr>
        <w:t>iйснювались. Iнвестицiї та придбання не плануються.</w:t>
      </w:r>
    </w:p>
    <w:p w14:paraId="3048CA6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w:t>
      </w:r>
      <w:r>
        <w:rPr>
          <w:rFonts w:ascii="Times New Roman CYR" w:eastAsia="Times New Roman CYR" w:hAnsi="Times New Roman CYR"/>
          <w:sz w:val="24"/>
          <w:szCs w:val="24"/>
        </w:rPr>
        <w:t>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w:t>
      </w:r>
      <w:r>
        <w:rPr>
          <w:rFonts w:ascii="Times New Roman CYR" w:eastAsia="Times New Roman CYR" w:hAnsi="Times New Roman CYR"/>
          <w:sz w:val="24"/>
          <w:szCs w:val="24"/>
        </w:rPr>
        <w:t xml:space="preserve">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1EAF4A7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Первiсна вартiсть основних засобiв Товариства на кiнець звiтного перiоду скл</w:t>
      </w:r>
      <w:r>
        <w:rPr>
          <w:rFonts w:ascii="Times New Roman CYR" w:eastAsia="Times New Roman CYR" w:hAnsi="Times New Roman CYR"/>
          <w:sz w:val="24"/>
          <w:szCs w:val="24"/>
        </w:rPr>
        <w:t>адає 215,5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Витрати на</w:t>
      </w:r>
      <w:r>
        <w:rPr>
          <w:rFonts w:ascii="Times New Roman CYR" w:eastAsia="Times New Roman CYR" w:hAnsi="Times New Roman CYR"/>
          <w:sz w:val="24"/>
          <w:szCs w:val="24"/>
        </w:rPr>
        <w:t xml:space="preserve"> утримання покриваються за рахунок доходiв вiд оренди. Виробничi потужностi вiдсутнi, тому ступiнь використання обладнання не визначається. Основна дiяльнiсть Товариства не пов'язана з прямим впливом на довкiлля. Екологiчне навантаження формується переважн</w:t>
      </w:r>
      <w:r>
        <w:rPr>
          <w:rFonts w:ascii="Times New Roman CYR" w:eastAsia="Times New Roman CYR" w:hAnsi="Times New Roman CYR"/>
          <w:sz w:val="24"/>
          <w:szCs w:val="24"/>
        </w:rPr>
        <w:t>о через споживання електроенергiї, водопостачання та водовiдведення, управлiння вiдходами.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w:t>
      </w:r>
      <w:r>
        <w:rPr>
          <w:rFonts w:ascii="Times New Roman CYR" w:eastAsia="Times New Roman CYR" w:hAnsi="Times New Roman CYR"/>
          <w:sz w:val="24"/>
          <w:szCs w:val="24"/>
        </w:rPr>
        <w:t xml:space="preserve"> засобiв немає. </w:t>
      </w:r>
    </w:p>
    <w:p w14:paraId="79A8CEDA"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7388E195"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 xml:space="preserve">Проблеми, якi впливають на дiяльнiсть Товариства: нестабiльна ситуацiя на ринку нерухомостi, зростання податкового </w:t>
      </w:r>
      <w:r>
        <w:rPr>
          <w:rFonts w:ascii="Times New Roman CYR" w:eastAsia="Times New Roman CYR" w:hAnsi="Times New Roman CYR"/>
          <w:sz w:val="24"/>
          <w:szCs w:val="24"/>
        </w:rPr>
        <w:t>навантаження, змiни в чинному законодавствi України, висока конкуренцiя на ринку нерухомого майна. Ступiнь залежностi вiд законодавчих та економiчних обмежень - суттєвий.</w:t>
      </w:r>
    </w:p>
    <w:p w14:paraId="318FD528"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w:t>
      </w:r>
      <w:r>
        <w:rPr>
          <w:rFonts w:ascii="Times New Roman CYR" w:eastAsia="Times New Roman CYR" w:hAnsi="Times New Roman CYR"/>
          <w:sz w:val="24"/>
          <w:szCs w:val="24"/>
        </w:rPr>
        <w:t xml:space="preserve"> перiоду (загальний пiдсумок) та очiкуванi прибутки вiд виконання цих договорiв (контрактiв).</w:t>
      </w:r>
    </w:p>
    <w:p w14:paraId="5DDC0D0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06B3531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w:t>
      </w:r>
      <w:r>
        <w:rPr>
          <w:rFonts w:ascii="Times New Roman CYR" w:eastAsia="Times New Roman CYR" w:hAnsi="Times New Roman CYR"/>
          <w:sz w:val="24"/>
          <w:szCs w:val="24"/>
        </w:rPr>
        <w:t>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w:t>
      </w:r>
      <w:r>
        <w:rPr>
          <w:rFonts w:ascii="Times New Roman CYR" w:eastAsia="Times New Roman CYR" w:hAnsi="Times New Roman CYR"/>
          <w:sz w:val="24"/>
          <w:szCs w:val="24"/>
        </w:rPr>
        <w:t>iльшення або зменшення вiдносно попереднього року.</w:t>
      </w:r>
    </w:p>
    <w:p w14:paraId="5B8CC68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w:t>
      </w:r>
      <w:r>
        <w:rPr>
          <w:rFonts w:ascii="Times New Roman CYR" w:eastAsia="Times New Roman CYR" w:hAnsi="Times New Roman CYR"/>
          <w:sz w:val="24"/>
          <w:szCs w:val="24"/>
        </w:rPr>
        <w:t>озмiр фонду оплати працi за звiтний перiод 8 тис.грн., що на 4,8 тис.грн. бiльше у порiвняннi з попереднiм роком.</w:t>
      </w:r>
    </w:p>
    <w:p w14:paraId="32BFE56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0DC9475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Пр</w:t>
      </w:r>
      <w:r>
        <w:rPr>
          <w:rFonts w:ascii="Times New Roman CYR" w:eastAsia="Times New Roman CYR" w:hAnsi="Times New Roman CYR"/>
          <w:sz w:val="24"/>
          <w:szCs w:val="24"/>
        </w:rPr>
        <w:t>опозицiї щодо реорганiзацiї з боку третiх осiб протягом звiтного перiоду не надходили.</w:t>
      </w:r>
    </w:p>
    <w:p w14:paraId="7637B586"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4A27760B"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w:t>
      </w:r>
      <w:r>
        <w:rPr>
          <w:rFonts w:ascii="Times New Roman CYR" w:eastAsia="Times New Roman CYR" w:hAnsi="Times New Roman CYR"/>
          <w:sz w:val="24"/>
          <w:szCs w:val="24"/>
        </w:rPr>
        <w:t>ки стейкхолдерами фiнансового стану та результатiв дiяльностi Товариства, вiдсутня.</w:t>
      </w:r>
    </w:p>
    <w:p w14:paraId="2FEB8258" w14:textId="77777777" w:rsidR="00820053" w:rsidRDefault="00820053">
      <w:pPr>
        <w:jc w:val="left"/>
        <w:rPr>
          <w:rFonts w:ascii="Times New Roman CYR" w:eastAsia="Times New Roman CYR" w:hAnsi="Times New Roman CYR"/>
          <w:sz w:val="24"/>
          <w:szCs w:val="24"/>
        </w:rPr>
      </w:pPr>
    </w:p>
    <w:p w14:paraId="5DD604F4"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основні засоби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58"/>
        <w:gridCol w:w="1260"/>
        <w:gridCol w:w="1080"/>
        <w:gridCol w:w="1260"/>
        <w:gridCol w:w="1080"/>
        <w:gridCol w:w="1260"/>
        <w:gridCol w:w="1082"/>
      </w:tblGrid>
      <w:tr w:rsidR="00820053" w14:paraId="144E4B41" w14:textId="77777777">
        <w:trPr>
          <w:trHeight w:val="200"/>
        </w:trPr>
        <w:tc>
          <w:tcPr>
            <w:tcW w:w="3058"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80B728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B0BBAE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EAE876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Орендовані основні засоби, тис. грн</w:t>
            </w:r>
          </w:p>
        </w:tc>
        <w:tc>
          <w:tcPr>
            <w:tcW w:w="2342"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3908F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 ус</w:t>
            </w:r>
            <w:r>
              <w:rPr>
                <w:rFonts w:ascii="Times New Roman CYR" w:eastAsia="Times New Roman CYR" w:hAnsi="Times New Roman CYR"/>
                <w:sz w:val="22"/>
                <w:szCs w:val="24"/>
              </w:rPr>
              <w:t>ього, тис. грн</w:t>
            </w:r>
          </w:p>
        </w:tc>
      </w:tr>
      <w:tr w:rsidR="00820053" w14:paraId="55EE96A6" w14:textId="77777777">
        <w:trPr>
          <w:trHeight w:val="200"/>
        </w:trPr>
        <w:tc>
          <w:tcPr>
            <w:tcW w:w="3058" w:type="dxa"/>
            <w:vMerge/>
            <w:tcBorders>
              <w:top w:val="single" w:sz="6" w:space="0" w:color="auto"/>
              <w:left w:val="single" w:sz="6" w:space="0" w:color="auto"/>
              <w:bottom w:val="single" w:sz="6" w:space="0" w:color="auto"/>
              <w:right w:val="single" w:sz="6" w:space="0" w:color="auto"/>
              <w:tl2br w:val="nil"/>
              <w:tr2bl w:val="nil"/>
            </w:tcBorders>
            <w:vAlign w:val="center"/>
          </w:tcPr>
          <w:p w14:paraId="12F474B9" w14:textId="77777777" w:rsidR="00820053" w:rsidRDefault="00820053">
            <w:pPr>
              <w:jc w:val="center"/>
              <w:rPr>
                <w:rFonts w:ascii="Times New Roman CYR" w:eastAsia="Times New Roman CYR" w:hAnsi="Times New Roman CYR"/>
                <w:sz w:val="22"/>
                <w:szCs w:val="24"/>
              </w:rPr>
            </w:pP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668881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періоду</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80B108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періоду</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7EE4E8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періоду</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B5D179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періоду</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E0D64B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періоду</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49D3A4F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періоду</w:t>
            </w:r>
          </w:p>
        </w:tc>
      </w:tr>
      <w:tr w:rsidR="00820053" w14:paraId="57F0BF4A"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631D053E"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1. Виробничого призначення: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DEB4E1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71BE772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8E091C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39B5B75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A1401E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6348266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r>
      <w:tr w:rsidR="00820053" w14:paraId="55A8302F"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2E05D1E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FE9BF8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1C7AE0A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C41531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7BC5A79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FB4BC7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AEBD50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r>
      <w:tr w:rsidR="00820053" w14:paraId="78DD6306"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682FF21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6046B9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256845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DA930F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8C40C6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F740AC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40F808C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7F06E758"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5DC1762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717B1D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A23130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D729F8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51D628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71457A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7F4C72F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57603A4D"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0F6C8EFB"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F6FD83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DE5067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56D922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1415A8E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4BD1AB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1F99D2D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055458D8"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6A52E59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інші</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5E62B1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38A4A6A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987C90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CD5BDF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C8C832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06916A2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01653E81"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67EBDF9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5E2609E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7C5033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E3B35C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EE890A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120CFB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26AA3ED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7BA5A2DA"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8748A5D"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DD8EA2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125CBA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43489E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3D165A7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5A0852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553300B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59A4D108"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7AB5C16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C242E8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3138325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1E27EA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6BA4D6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CC695F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2DEC8F0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228B2B38"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3894E52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134E36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EBA08D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579C4D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EA53DD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AB6273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01C38AD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5981D676"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4A87762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85E2E3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0A5C44B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0975A4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E7654B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132D09D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7FC4800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0677DE72"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16D8ADA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3BCA308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267ACA1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0313BD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4F964D6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F307BA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29503FE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2DAFA097"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017C640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інші</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3EF758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0787B74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28BAAE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A61AB8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66DAD7E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CB5F1A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6A9165D8"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vAlign w:val="center"/>
          </w:tcPr>
          <w:p w14:paraId="17D7452D"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45E1C29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67C89E9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04CC5C9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080" w:type="dxa"/>
            <w:tcBorders>
              <w:top w:val="single" w:sz="6" w:space="0" w:color="auto"/>
              <w:left w:val="single" w:sz="6" w:space="0" w:color="auto"/>
              <w:bottom w:val="single" w:sz="6" w:space="0" w:color="auto"/>
              <w:right w:val="single" w:sz="6" w:space="0" w:color="auto"/>
              <w:tl2br w:val="nil"/>
              <w:tr2bl w:val="nil"/>
            </w:tcBorders>
            <w:vAlign w:val="center"/>
          </w:tcPr>
          <w:p w14:paraId="5B9A9DE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260" w:type="dxa"/>
            <w:tcBorders>
              <w:top w:val="single" w:sz="6" w:space="0" w:color="auto"/>
              <w:left w:val="single" w:sz="6" w:space="0" w:color="auto"/>
              <w:bottom w:val="single" w:sz="6" w:space="0" w:color="auto"/>
              <w:right w:val="single" w:sz="6" w:space="0" w:color="auto"/>
              <w:tl2br w:val="nil"/>
              <w:tr2bl w:val="nil"/>
            </w:tcBorders>
            <w:vAlign w:val="center"/>
          </w:tcPr>
          <w:p w14:paraId="71D7F1C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082" w:type="dxa"/>
            <w:tcBorders>
              <w:top w:val="single" w:sz="6" w:space="0" w:color="auto"/>
              <w:left w:val="single" w:sz="6" w:space="0" w:color="auto"/>
              <w:bottom w:val="single" w:sz="6" w:space="0" w:color="auto"/>
              <w:right w:val="single" w:sz="6" w:space="0" w:color="auto"/>
              <w:tl2br w:val="nil"/>
              <w:tr2bl w:val="nil"/>
            </w:tcBorders>
            <w:vAlign w:val="center"/>
          </w:tcPr>
          <w:p w14:paraId="3DCDADC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r>
      <w:tr w:rsidR="00820053" w14:paraId="18F1EF5C" w14:textId="77777777">
        <w:trPr>
          <w:trHeight w:val="200"/>
        </w:trPr>
        <w:tc>
          <w:tcPr>
            <w:tcW w:w="3058" w:type="dxa"/>
            <w:tcBorders>
              <w:top w:val="single" w:sz="6" w:space="0" w:color="auto"/>
              <w:left w:val="single" w:sz="6" w:space="0" w:color="auto"/>
              <w:bottom w:val="single" w:sz="6" w:space="0" w:color="auto"/>
              <w:right w:val="single" w:sz="6" w:space="0" w:color="auto"/>
              <w:tl2br w:val="nil"/>
              <w:tr2bl w:val="nil"/>
            </w:tcBorders>
          </w:tcPr>
          <w:p w14:paraId="7ACF0F8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7022" w:type="dxa"/>
            <w:gridSpan w:val="6"/>
            <w:tcBorders>
              <w:top w:val="single" w:sz="6" w:space="0" w:color="auto"/>
              <w:left w:val="single" w:sz="6" w:space="0" w:color="auto"/>
              <w:bottom w:val="single" w:sz="6" w:space="0" w:color="auto"/>
              <w:right w:val="single" w:sz="6" w:space="0" w:color="auto"/>
              <w:tl2br w:val="nil"/>
              <w:tr2bl w:val="nil"/>
            </w:tcBorders>
            <w:vAlign w:val="center"/>
          </w:tcPr>
          <w:p w14:paraId="3F6C6DD7"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Термiни та умови користування основними засобами (за основними групами):</w:t>
            </w:r>
          </w:p>
          <w:p w14:paraId="6F5D507F"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будiвлi та споруди - 20 рокiв;</w:t>
            </w:r>
          </w:p>
          <w:p w14:paraId="0F4CDB58"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машини та обладнання - 5 рокiв.</w:t>
            </w:r>
          </w:p>
          <w:p w14:paraId="212E51E1"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Первiсна вартiсть основних засобiв - 215,5 тис.грн.</w:t>
            </w:r>
          </w:p>
          <w:p w14:paraId="1349B2B6"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Сума нарахованого зносу - 214,3 тис.грн.</w:t>
            </w:r>
          </w:p>
          <w:p w14:paraId="707A5ABD"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Ступiнь зносу - 99,44 %.</w:t>
            </w:r>
          </w:p>
          <w:p w14:paraId="327841BC"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Ступiнь використання основних засобiв - 100%.</w:t>
            </w:r>
          </w:p>
          <w:p w14:paraId="41BA48DB"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Суттєвих змiн у вартостi осно</w:t>
            </w:r>
            <w:r>
              <w:rPr>
                <w:rFonts w:ascii="Times New Roman CYR" w:eastAsia="Times New Roman CYR" w:hAnsi="Times New Roman CYR"/>
                <w:sz w:val="22"/>
                <w:szCs w:val="24"/>
              </w:rPr>
              <w:t>вних засобiв не вiдбулося. Обмежень на використання майна немає.</w:t>
            </w:r>
          </w:p>
        </w:tc>
      </w:tr>
    </w:tbl>
    <w:p w14:paraId="5C623E55" w14:textId="77777777" w:rsidR="00820053" w:rsidRDefault="00820053">
      <w:pPr>
        <w:jc w:val="left"/>
        <w:rPr>
          <w:rFonts w:ascii="Times New Roman CYR" w:eastAsia="Times New Roman CYR" w:hAnsi="Times New Roman CYR"/>
          <w:sz w:val="22"/>
          <w:szCs w:val="24"/>
        </w:rPr>
      </w:pPr>
    </w:p>
    <w:p w14:paraId="7D7FAD29"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820053" w14:paraId="64CB2419"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11A2E7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8F671D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C38CB3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820053" w14:paraId="63603CD3"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38ABF91"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74D372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-234,3</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42440A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-236,1</w:t>
            </w:r>
          </w:p>
        </w:tc>
      </w:tr>
      <w:tr w:rsidR="00820053" w14:paraId="47A6D5DE"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4E594C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Статутний </w:t>
            </w:r>
            <w:r>
              <w:rPr>
                <w:rFonts w:ascii="Times New Roman CYR" w:eastAsia="Times New Roman CYR" w:hAnsi="Times New Roman CYR"/>
                <w:sz w:val="22"/>
                <w:szCs w:val="24"/>
              </w:rPr>
              <w:t>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D290B4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AE03F3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820053" w14:paraId="4BF6EC4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4B4307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44C704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A08594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820053" w14:paraId="0BF8D472"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6AD1B08"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2B5B4F5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-546,15</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9DA210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-550,35</w:t>
            </w:r>
          </w:p>
        </w:tc>
      </w:tr>
      <w:tr w:rsidR="00820053" w14:paraId="270F4769"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6E9F0DED"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Співвідношення (у </w:t>
            </w:r>
            <w:r>
              <w:rPr>
                <w:rFonts w:ascii="Times New Roman CYR" w:eastAsia="Times New Roman CYR" w:hAnsi="Times New Roman CYR"/>
                <w:sz w:val="22"/>
                <w:szCs w:val="24"/>
              </w:rPr>
              <w:t>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8C28F9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99,24</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E2B236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134,34</w:t>
            </w:r>
          </w:p>
        </w:tc>
      </w:tr>
      <w:tr w:rsidR="00820053" w14:paraId="7E677456"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5065D4D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4AA977E6"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-277,2 ти</w:t>
            </w:r>
            <w:r>
              <w:rPr>
                <w:rFonts w:ascii="Times New Roman CYR" w:eastAsia="Times New Roman CYR" w:hAnsi="Times New Roman CYR"/>
                <w:sz w:val="22"/>
                <w:szCs w:val="24"/>
              </w:rPr>
              <w:t>с.грн. Рiзниця мiж розрахунковою вартiстю чистих активiв та скоригованим статутним капiталом на кiнець звiтного перiоду становить -277,2 тис.грн. Рiзниця мiж розрахунковою вартiстю чистих активiв i статутним капiталом на кiнець попереднього перiоду станови</w:t>
            </w:r>
            <w:r>
              <w:rPr>
                <w:rFonts w:ascii="Times New Roman CYR" w:eastAsia="Times New Roman CYR" w:hAnsi="Times New Roman CYR"/>
                <w:sz w:val="22"/>
                <w:szCs w:val="24"/>
              </w:rPr>
              <w:t>ть -279 тис.грн. Рiзниця мiж розрахунковою вартiстю чистих активiв та скоригованим статутним капiталом на кiнець попереднього перiоду становить -279 тис.грн.</w:t>
            </w:r>
          </w:p>
          <w:p w14:paraId="46DAB7B9" w14:textId="77777777" w:rsidR="00820053" w:rsidRDefault="00820053">
            <w:pPr>
              <w:rPr>
                <w:rFonts w:ascii="Times New Roman CYR" w:eastAsia="Times New Roman CYR" w:hAnsi="Times New Roman CYR"/>
                <w:sz w:val="22"/>
                <w:szCs w:val="24"/>
              </w:rPr>
            </w:pPr>
          </w:p>
          <w:p w14:paraId="1C1BB165"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Вартiсть чистих активiв акцiонерного товариства менша вiд статутного капiталу (скоригованого). Ва</w:t>
            </w:r>
            <w:r>
              <w:rPr>
                <w:rFonts w:ascii="Times New Roman CYR" w:eastAsia="Times New Roman CYR" w:hAnsi="Times New Roman CYR"/>
                <w:sz w:val="22"/>
                <w:szCs w:val="24"/>
              </w:rPr>
              <w:t xml:space="preserve">ртiсть чистих активiв товариства менша вiд мiнiмального розмiру статутного капiталу, встановленого законом. </w:t>
            </w:r>
          </w:p>
        </w:tc>
      </w:tr>
    </w:tbl>
    <w:p w14:paraId="5B876444" w14:textId="77777777" w:rsidR="00820053" w:rsidRDefault="00820053">
      <w:pPr>
        <w:jc w:val="left"/>
        <w:rPr>
          <w:rFonts w:ascii="Times New Roman CYR" w:eastAsia="Times New Roman CYR" w:hAnsi="Times New Roman CYR"/>
          <w:sz w:val="22"/>
          <w:szCs w:val="24"/>
        </w:rPr>
      </w:pPr>
    </w:p>
    <w:p w14:paraId="4F2ADB2F"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820053" w14:paraId="237B9682"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0674E0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F95139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230260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EBC283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Відсоток за </w:t>
            </w:r>
            <w:r>
              <w:rPr>
                <w:rFonts w:ascii="Times New Roman CYR" w:eastAsia="Times New Roman CYR" w:hAnsi="Times New Roman CYR"/>
                <w:sz w:val="22"/>
                <w:szCs w:val="24"/>
              </w:rPr>
              <w:t>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60B486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820053" w14:paraId="61EC9650"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CCD560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8ADD24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5088B2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05655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63C433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48784C68"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F745B6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774A3D8B" w14:textId="77777777" w:rsidR="00820053" w:rsidRDefault="00820053">
            <w:pPr>
              <w:jc w:val="center"/>
              <w:rPr>
                <w:rFonts w:ascii="Times New Roman CYR" w:eastAsia="Times New Roman CYR" w:hAnsi="Times New Roman CYR"/>
                <w:sz w:val="22"/>
                <w:szCs w:val="24"/>
              </w:rPr>
            </w:pPr>
          </w:p>
        </w:tc>
      </w:tr>
      <w:tr w:rsidR="00820053" w14:paraId="3605395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5572CC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715A1A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E1A555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329E3C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D33904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3BF9A4E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07F1E99"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60BBD13F" w14:textId="77777777" w:rsidR="00820053" w:rsidRDefault="00820053">
            <w:pPr>
              <w:jc w:val="left"/>
              <w:rPr>
                <w:rFonts w:ascii="Times New Roman CYR" w:eastAsia="Times New Roman CYR" w:hAnsi="Times New Roman CYR"/>
                <w:sz w:val="22"/>
                <w:szCs w:val="24"/>
              </w:rPr>
            </w:pPr>
          </w:p>
        </w:tc>
      </w:tr>
      <w:tr w:rsidR="00820053" w14:paraId="3F0735D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4E6623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295F37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7EC10C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DADEE4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1AB9D7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004DF96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AD39D0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за іпотечними цінними паперами (за кожним власним </w:t>
            </w:r>
            <w:r>
              <w:rPr>
                <w:rFonts w:ascii="Times New Roman CYR" w:eastAsia="Times New Roman CYR" w:hAnsi="Times New Roman CYR"/>
                <w:sz w:val="22"/>
                <w:szCs w:val="24"/>
              </w:rPr>
              <w:t>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54722A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1C617D4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DF8DCA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9D9FE5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22F8688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A424429"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41F05A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EAC78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F409DC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2A0C08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6592C6F6"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1EA8C6A"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19547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71DAB2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F2B11B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3E6570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4321B20D"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48343B8C" w14:textId="77777777" w:rsidR="00820053" w:rsidRDefault="0082005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51993740" w14:textId="77777777" w:rsidR="00820053" w:rsidRDefault="0082005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49FC20F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6D2F0F0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20F6235" w14:textId="77777777" w:rsidR="00820053" w:rsidRDefault="00820053">
            <w:pPr>
              <w:jc w:val="center"/>
              <w:rPr>
                <w:rFonts w:ascii="Times New Roman CYR" w:eastAsia="Times New Roman CYR" w:hAnsi="Times New Roman CYR"/>
                <w:sz w:val="22"/>
                <w:szCs w:val="24"/>
              </w:rPr>
            </w:pPr>
          </w:p>
        </w:tc>
      </w:tr>
      <w:tr w:rsidR="00820053" w14:paraId="0F26D81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EDE37B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E472D3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16F0B0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654AEF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D3535A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2A99664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C27ED8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за фінансовими інвестиціями в </w:t>
            </w:r>
            <w:r>
              <w:rPr>
                <w:rFonts w:ascii="Times New Roman CYR" w:eastAsia="Times New Roman CYR" w:hAnsi="Times New Roman CYR"/>
                <w:sz w:val="22"/>
                <w:szCs w:val="24"/>
              </w:rPr>
              <w:t>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6498E0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E71C3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E20D8F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5AB0B4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526520D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20102A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BA021E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36709E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185,6</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5D4EAB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666D73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539509B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373A33F8" w14:textId="77777777" w:rsidR="00820053" w:rsidRDefault="0082005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1EAD5DAF" w14:textId="77777777" w:rsidR="00820053" w:rsidRDefault="0082005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3A7053F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7667B0C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FD8BE50" w14:textId="77777777" w:rsidR="00820053" w:rsidRDefault="00820053">
            <w:pPr>
              <w:jc w:val="center"/>
              <w:rPr>
                <w:rFonts w:ascii="Times New Roman CYR" w:eastAsia="Times New Roman CYR" w:hAnsi="Times New Roman CYR"/>
                <w:sz w:val="22"/>
                <w:szCs w:val="24"/>
              </w:rPr>
            </w:pPr>
          </w:p>
        </w:tc>
      </w:tr>
      <w:tr w:rsidR="00820053" w14:paraId="3425F133"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9B36B8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641D95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AE1267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ECA2B2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81DC06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056017B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5C231DF5" w14:textId="77777777" w:rsidR="00820053" w:rsidRDefault="0082005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079D7FB" w14:textId="77777777" w:rsidR="00820053" w:rsidRDefault="0082005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504FEAE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4A1221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542E85C5" w14:textId="77777777" w:rsidR="00820053" w:rsidRDefault="00820053">
            <w:pPr>
              <w:jc w:val="center"/>
              <w:rPr>
                <w:rFonts w:ascii="Times New Roman CYR" w:eastAsia="Times New Roman CYR" w:hAnsi="Times New Roman CYR"/>
                <w:sz w:val="22"/>
                <w:szCs w:val="24"/>
              </w:rPr>
            </w:pPr>
          </w:p>
        </w:tc>
      </w:tr>
      <w:tr w:rsidR="00820053" w14:paraId="3AEBE66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0B6BC9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B3353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1D0FB4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22ECC2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54EFF8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820053" w14:paraId="27708341"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217F06E5" w14:textId="77777777" w:rsidR="00820053" w:rsidRDefault="00820053">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408A045F" w14:textId="77777777" w:rsidR="00820053" w:rsidRDefault="00820053">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7E9D662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7FBA839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6F0587EC" w14:textId="77777777" w:rsidR="00820053" w:rsidRDefault="00820053">
            <w:pPr>
              <w:jc w:val="center"/>
              <w:rPr>
                <w:rFonts w:ascii="Times New Roman CYR" w:eastAsia="Times New Roman CYR" w:hAnsi="Times New Roman CYR"/>
                <w:sz w:val="22"/>
                <w:szCs w:val="24"/>
              </w:rPr>
            </w:pPr>
          </w:p>
        </w:tc>
      </w:tr>
      <w:tr w:rsidR="00820053" w14:paraId="2340C336"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9A033F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6C57D0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CAAA4A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325,9</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FD70CE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1BD1D4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2081A7D9" w14:textId="77777777" w:rsidR="00820053" w:rsidRDefault="00820053">
      <w:pPr>
        <w:jc w:val="left"/>
        <w:rPr>
          <w:rFonts w:ascii="Times New Roman CYR" w:eastAsia="Times New Roman CYR" w:hAnsi="Times New Roman CYR"/>
          <w:sz w:val="22"/>
          <w:szCs w:val="24"/>
        </w:rPr>
      </w:pPr>
    </w:p>
    <w:p w14:paraId="7C3D39C2"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820053" w14:paraId="37AFC95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311393E"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0705FD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820053" w14:paraId="30E998F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AA9DAC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C7063EB" w14:textId="77777777" w:rsidR="00820053" w:rsidRDefault="00820053">
            <w:pPr>
              <w:jc w:val="center"/>
              <w:rPr>
                <w:rFonts w:ascii="Times New Roman CYR" w:eastAsia="Times New Roman CYR" w:hAnsi="Times New Roman CYR"/>
                <w:sz w:val="22"/>
                <w:szCs w:val="24"/>
              </w:rPr>
            </w:pPr>
          </w:p>
        </w:tc>
      </w:tr>
      <w:tr w:rsidR="00820053" w14:paraId="3D23CC8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E6432A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66321D1" w14:textId="77777777" w:rsidR="00820053" w:rsidRDefault="00820053">
            <w:pPr>
              <w:jc w:val="center"/>
              <w:rPr>
                <w:rFonts w:ascii="Times New Roman CYR" w:eastAsia="Times New Roman CYR" w:hAnsi="Times New Roman CYR"/>
                <w:sz w:val="22"/>
                <w:szCs w:val="24"/>
              </w:rPr>
            </w:pPr>
          </w:p>
        </w:tc>
      </w:tr>
      <w:tr w:rsidR="00820053" w14:paraId="22308C9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F5443F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0FAA46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820053" w14:paraId="141C675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8A99A6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Ідентифікаційний код юридичної </w:t>
            </w:r>
            <w:r>
              <w:rPr>
                <w:rFonts w:ascii="Times New Roman CYR" w:eastAsia="Times New Roman CYR" w:hAnsi="Times New Roman CYR"/>
                <w:sz w:val="22"/>
                <w:szCs w:val="24"/>
              </w:rPr>
              <w:t>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838C86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820053" w14:paraId="3FF169A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FA1DADD"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048F39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820053" w14:paraId="71C7B68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E3DED2E"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A34312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820053" w14:paraId="7180D3D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0095B21"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79E4EA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Нацiональна комiсiя з цiнних </w:t>
            </w:r>
            <w:r>
              <w:rPr>
                <w:rFonts w:ascii="Times New Roman CYR" w:eastAsia="Times New Roman CYR" w:hAnsi="Times New Roman CYR"/>
                <w:sz w:val="22"/>
                <w:szCs w:val="24"/>
              </w:rPr>
              <w:t>паперiв та фондового ринку</w:t>
            </w:r>
          </w:p>
        </w:tc>
      </w:tr>
      <w:tr w:rsidR="00820053" w14:paraId="134FCAE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6B1702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0557FB6" w14:textId="77777777" w:rsidR="00820053" w:rsidRDefault="00820053">
            <w:pPr>
              <w:jc w:val="center"/>
              <w:rPr>
                <w:rFonts w:ascii="Times New Roman CYR" w:eastAsia="Times New Roman CYR" w:hAnsi="Times New Roman CYR"/>
                <w:sz w:val="22"/>
                <w:szCs w:val="24"/>
              </w:rPr>
            </w:pPr>
          </w:p>
        </w:tc>
      </w:tr>
      <w:tr w:rsidR="00820053" w14:paraId="6E1E749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6E823B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49B3A5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820053" w14:paraId="3B7A712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91AC37B"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A20D5B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w:t>
            </w:r>
            <w:r>
              <w:rPr>
                <w:rFonts w:ascii="Times New Roman CYR" w:eastAsia="Times New Roman CYR" w:hAnsi="Times New Roman CYR"/>
                <w:sz w:val="22"/>
                <w:szCs w:val="24"/>
              </w:rPr>
              <w:t>ана з ними дiяльнiсть</w:t>
            </w:r>
          </w:p>
          <w:p w14:paraId="0282494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5F09FF4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820053" w14:paraId="5119AD4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99242D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9EFB6F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0B4ABFFB" w14:textId="77777777" w:rsidR="00820053" w:rsidRDefault="00820053">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820053" w14:paraId="13CFA8D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EE53F7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78F43E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Державна установа </w:t>
            </w:r>
            <w:r>
              <w:rPr>
                <w:rFonts w:ascii="Times New Roman CYR" w:eastAsia="Times New Roman CYR" w:hAnsi="Times New Roman CYR"/>
                <w:sz w:val="22"/>
                <w:szCs w:val="24"/>
              </w:rPr>
              <w:t>"Агентство з розвитку iнфраструктури фондового ринку України"</w:t>
            </w:r>
          </w:p>
        </w:tc>
      </w:tr>
      <w:tr w:rsidR="00820053" w14:paraId="643FF47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AF6100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25A5095" w14:textId="77777777" w:rsidR="00820053" w:rsidRDefault="00820053">
            <w:pPr>
              <w:jc w:val="center"/>
              <w:rPr>
                <w:rFonts w:ascii="Times New Roman CYR" w:eastAsia="Times New Roman CYR" w:hAnsi="Times New Roman CYR"/>
                <w:sz w:val="22"/>
                <w:szCs w:val="24"/>
              </w:rPr>
            </w:pPr>
          </w:p>
        </w:tc>
      </w:tr>
      <w:tr w:rsidR="00820053" w14:paraId="2E4BC37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6AD5AF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39201DD" w14:textId="77777777" w:rsidR="00820053" w:rsidRDefault="00820053">
            <w:pPr>
              <w:jc w:val="center"/>
              <w:rPr>
                <w:rFonts w:ascii="Times New Roman CYR" w:eastAsia="Times New Roman CYR" w:hAnsi="Times New Roman CYR"/>
                <w:sz w:val="22"/>
                <w:szCs w:val="24"/>
              </w:rPr>
            </w:pPr>
          </w:p>
        </w:tc>
      </w:tr>
      <w:tr w:rsidR="00820053" w14:paraId="27D8D09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1A3314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BE06F5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820053" w14:paraId="3CE28D2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CE3075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A16DA3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820053" w14:paraId="084B3DB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1BCBA0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C286C2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03150, Україна, Київ, вул. </w:t>
            </w:r>
            <w:r>
              <w:rPr>
                <w:rFonts w:ascii="Times New Roman CYR" w:eastAsia="Times New Roman CYR" w:hAnsi="Times New Roman CYR"/>
                <w:sz w:val="22"/>
                <w:szCs w:val="24"/>
              </w:rPr>
              <w:t>Антоновича,  51, офiс 1206</w:t>
            </w:r>
          </w:p>
        </w:tc>
      </w:tr>
      <w:tr w:rsidR="00820053" w14:paraId="16251E7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85FE9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51B61C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820053" w14:paraId="61C31BC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0A3ADC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4C0962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820053" w14:paraId="4850307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A7E1E1"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w:t>
            </w:r>
            <w:r>
              <w:rPr>
                <w:rFonts w:ascii="Times New Roman CYR" w:eastAsia="Times New Roman CYR" w:hAnsi="Times New Roman CYR"/>
                <w:sz w:val="22"/>
                <w:szCs w:val="24"/>
              </w:rPr>
              <w:t>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7732EF2" w14:textId="77777777" w:rsidR="00820053" w:rsidRDefault="00820053">
            <w:pPr>
              <w:jc w:val="center"/>
              <w:rPr>
                <w:rFonts w:ascii="Times New Roman CYR" w:eastAsia="Times New Roman CYR" w:hAnsi="Times New Roman CYR"/>
                <w:sz w:val="22"/>
                <w:szCs w:val="24"/>
              </w:rPr>
            </w:pPr>
          </w:p>
        </w:tc>
      </w:tr>
      <w:tr w:rsidR="00820053" w14:paraId="2C4F008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AD38C8"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263F1E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820053" w14:paraId="7189F72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CE2C3A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7CC9E4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438A527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84.13 - Регулювання та </w:t>
            </w:r>
            <w:r>
              <w:rPr>
                <w:rFonts w:ascii="Times New Roman CYR" w:eastAsia="Times New Roman CYR" w:hAnsi="Times New Roman CYR"/>
                <w:sz w:val="22"/>
                <w:szCs w:val="24"/>
              </w:rPr>
              <w:t>сприяння ефективному веденню економiчної дiяльностi</w:t>
            </w:r>
          </w:p>
          <w:p w14:paraId="140869E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820053" w14:paraId="7D09AE3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8BCB8A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64D2B7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5E83E8D7" w14:textId="77777777" w:rsidR="00820053" w:rsidRDefault="00820053">
      <w:pPr>
        <w:jc w:val="left"/>
        <w:rPr>
          <w:rFonts w:ascii="Times New Roman CYR" w:eastAsia="Times New Roman CYR" w:hAnsi="Times New Roman CYR"/>
          <w:sz w:val="22"/>
          <w:szCs w:val="24"/>
        </w:rPr>
      </w:pPr>
    </w:p>
    <w:p w14:paraId="25099645" w14:textId="77777777" w:rsidR="00820053" w:rsidRDefault="00820053">
      <w:pPr>
        <w:jc w:val="left"/>
        <w:rPr>
          <w:rFonts w:ascii="Times New Roman CYR" w:eastAsia="Times New Roman CYR" w:hAnsi="Times New Roman CYR"/>
          <w:sz w:val="22"/>
          <w:szCs w:val="24"/>
        </w:rPr>
      </w:pPr>
    </w:p>
    <w:p w14:paraId="244FDA53" w14:textId="77777777" w:rsidR="00820053" w:rsidRDefault="00820053">
      <w:pPr>
        <w:jc w:val="left"/>
        <w:rPr>
          <w:rFonts w:ascii="Times New Roman CYR" w:eastAsia="Times New Roman CYR" w:hAnsi="Times New Roman CYR"/>
          <w:sz w:val="22"/>
          <w:szCs w:val="24"/>
        </w:rPr>
        <w:sectPr w:rsidR="00820053">
          <w:pgSz w:w="12240" w:h="15840"/>
          <w:pgMar w:top="570" w:right="720" w:bottom="570" w:left="720" w:header="720" w:footer="720" w:gutter="0"/>
          <w:cols w:space="720"/>
        </w:sectPr>
      </w:pPr>
    </w:p>
    <w:p w14:paraId="56159A52"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 xml:space="preserve">II. </w:t>
      </w:r>
      <w:r>
        <w:rPr>
          <w:rFonts w:ascii="Times New Roman CYR" w:eastAsia="Times New Roman CYR" w:hAnsi="Times New Roman CYR"/>
          <w:b/>
          <w:sz w:val="24"/>
          <w:szCs w:val="24"/>
        </w:rPr>
        <w:t>Інформація щодо капіталу та цінних паперів</w:t>
      </w:r>
    </w:p>
    <w:p w14:paraId="66A1EF7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820053" w14:paraId="4EDD8E40"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E90271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F493A6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55EC6C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2E8B56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70BBE48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88E6BF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77BCF4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Наявність публічної пропозиції та/або допуску до </w:t>
            </w:r>
            <w:r>
              <w:rPr>
                <w:rFonts w:ascii="Times New Roman CYR" w:eastAsia="Times New Roman CYR" w:hAnsi="Times New Roman CYR"/>
                <w:sz w:val="22"/>
                <w:szCs w:val="24"/>
              </w:rPr>
              <w:t>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103E3AD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820053" w14:paraId="1FB77A29"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0B2ED0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E04863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D15DBC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345B9D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123C596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1A3827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FA9535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47A6F9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820053" w14:paraId="4582069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327203E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812830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Бездокументарна Iменнi</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E55654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7058AF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10C4B59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5D5CF0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Права та обов'язки зазначенi та регулюються чинним законодавством України, Статутом </w:t>
            </w:r>
            <w:r>
              <w:rPr>
                <w:rFonts w:ascii="Times New Roman CYR" w:eastAsia="Times New Roman CYR" w:hAnsi="Times New Roman CYR"/>
                <w:sz w:val="22"/>
                <w:szCs w:val="24"/>
              </w:rPr>
              <w:t>товаритства.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679DA5B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F63728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24260087" w14:textId="77777777" w:rsidR="00820053" w:rsidRDefault="00820053">
      <w:pPr>
        <w:jc w:val="left"/>
        <w:rPr>
          <w:rFonts w:ascii="Times New Roman CYR" w:eastAsia="Times New Roman CYR" w:hAnsi="Times New Roman CYR"/>
          <w:sz w:val="22"/>
          <w:szCs w:val="24"/>
        </w:rPr>
      </w:pPr>
    </w:p>
    <w:p w14:paraId="13FB3C2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5D2EEA9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820053" w14:paraId="2D95F348"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075BCE9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1AD6E93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7274201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Найменування органу, що </w:t>
            </w:r>
            <w:r>
              <w:rPr>
                <w:rFonts w:ascii="Times New Roman CYR" w:eastAsia="Times New Roman CYR" w:hAnsi="Times New Roman CYR"/>
                <w:sz w:val="22"/>
                <w:szCs w:val="24"/>
              </w:rPr>
              <w:t>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1F5330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108FFD6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53E0122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0C4A554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43DE51F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B6991C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3531D2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820053" w14:paraId="68FC8953"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3BE7FEF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0987366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5621D0F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4F1EF7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378C0EE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68070CB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15AB1DB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067EB10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8D1FEC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B69E00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820053" w14:paraId="7DA5DC16"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6FAD940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21A7285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713F756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5962A95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4089E99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4B40F23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5839F4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3E7D18F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4541624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B28C99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820053" w14:paraId="72C5E2C6"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283663FB"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63532B5B"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У 2010 роцi, на пiдставi рiшення Загальних зборiв </w:t>
            </w:r>
            <w:r>
              <w:rPr>
                <w:rFonts w:ascii="Times New Roman CYR" w:eastAsia="Times New Roman CYR" w:hAnsi="Times New Roman CYR"/>
                <w:sz w:val="22"/>
                <w:szCs w:val="24"/>
              </w:rPr>
              <w:t>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w:t>
            </w:r>
            <w:r>
              <w:rPr>
                <w:rFonts w:ascii="Times New Roman CYR" w:eastAsia="Times New Roman CYR" w:hAnsi="Times New Roman CYR"/>
                <w:sz w:val="22"/>
                <w:szCs w:val="24"/>
              </w:rPr>
              <w:t xml:space="preserve">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w:t>
            </w:r>
            <w:r>
              <w:rPr>
                <w:rFonts w:ascii="Times New Roman CYR" w:eastAsia="Times New Roman CYR" w:hAnsi="Times New Roman CYR"/>
                <w:sz w:val="22"/>
                <w:szCs w:val="24"/>
              </w:rPr>
              <w:t>енних, Товариством не випускались.</w:t>
            </w:r>
          </w:p>
        </w:tc>
      </w:tr>
    </w:tbl>
    <w:p w14:paraId="44B72CDE" w14:textId="77777777" w:rsidR="00820053" w:rsidRDefault="00820053">
      <w:pPr>
        <w:jc w:val="left"/>
        <w:rPr>
          <w:rFonts w:ascii="Times New Roman CYR" w:eastAsia="Times New Roman CYR" w:hAnsi="Times New Roman CYR"/>
          <w:sz w:val="22"/>
          <w:szCs w:val="24"/>
        </w:rPr>
      </w:pPr>
    </w:p>
    <w:p w14:paraId="7257B42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820053" w14:paraId="687E25E2"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E977B2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0557D7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D3AE6B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87228A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338DC2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48260A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Кількість за типами </w:t>
            </w:r>
            <w:r>
              <w:rPr>
                <w:rFonts w:ascii="Times New Roman CYR" w:eastAsia="Times New Roman CYR" w:hAnsi="Times New Roman CYR"/>
                <w:sz w:val="22"/>
                <w:szCs w:val="24"/>
              </w:rPr>
              <w:t>акцій</w:t>
            </w:r>
          </w:p>
        </w:tc>
      </w:tr>
      <w:tr w:rsidR="00820053" w14:paraId="264C06BA"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424CEB91" w14:textId="77777777" w:rsidR="00820053" w:rsidRDefault="0082005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548D47F5" w14:textId="77777777" w:rsidR="00820053" w:rsidRDefault="0082005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0013A93" w14:textId="77777777" w:rsidR="00820053" w:rsidRDefault="0082005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866BCE1" w14:textId="77777777" w:rsidR="00820053" w:rsidRDefault="00820053">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C5728AE" w14:textId="77777777" w:rsidR="00820053" w:rsidRDefault="00820053">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B27CFE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3AD53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820053" w14:paraId="022EBF55"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3A92EAD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FA4691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C22DBF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D472F8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F722E1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E2323E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55AF17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820053" w14:paraId="718F337D"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00A1F72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C91A70E" w14:textId="77777777" w:rsidR="00820053" w:rsidRDefault="0082005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6CF8621E" w14:textId="77777777" w:rsidR="00820053" w:rsidRDefault="0082005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167570D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04E080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AD8FFA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876BE8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5E4F55F1"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6F7A36B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3D30B54" w14:textId="77777777" w:rsidR="00820053" w:rsidRDefault="0082005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2DBB09CF" w14:textId="77777777" w:rsidR="00820053" w:rsidRDefault="00820053">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131469A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A9EE7D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2A7782F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29ED938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5FF435DB" w14:textId="77777777" w:rsidR="00820053" w:rsidRDefault="00820053">
      <w:pPr>
        <w:jc w:val="left"/>
        <w:rPr>
          <w:rFonts w:ascii="Times New Roman CYR" w:eastAsia="Times New Roman CYR" w:hAnsi="Times New Roman CYR"/>
          <w:sz w:val="22"/>
          <w:szCs w:val="24"/>
        </w:rPr>
      </w:pPr>
    </w:p>
    <w:p w14:paraId="3D26284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 xml:space="preserve">Інформація про загальну кількість голосуючих акцій та кількість голосуючих акцій, права </w:t>
      </w:r>
      <w:r>
        <w:rPr>
          <w:rFonts w:ascii="Times New Roman CYR" w:eastAsia="Times New Roman CYR" w:hAnsi="Times New Roman CYR"/>
          <w:b/>
          <w:sz w:val="24"/>
          <w:szCs w:val="24"/>
        </w:rPr>
        <w:t>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820053" w14:paraId="793A0001"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446D3F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4FBCE7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761DCB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9F6D91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Кількість акцій </w:t>
            </w:r>
            <w:r>
              <w:rPr>
                <w:rFonts w:ascii="Times New Roman CYR" w:eastAsia="Times New Roman CYR" w:hAnsi="Times New Roman CYR"/>
                <w:sz w:val="22"/>
                <w:szCs w:val="24"/>
              </w:rPr>
              <w:t>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EE122E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586E09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59979D3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2C4F0A0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Кількість голосуючих акцій, права голосу за якими за результатами обмеження таких прав </w:t>
            </w:r>
            <w:r>
              <w:rPr>
                <w:rFonts w:ascii="Times New Roman CYR" w:eastAsia="Times New Roman CYR" w:hAnsi="Times New Roman CYR"/>
                <w:sz w:val="22"/>
                <w:szCs w:val="24"/>
              </w:rPr>
              <w:t>передано іншій особі, шт.</w:t>
            </w:r>
          </w:p>
        </w:tc>
      </w:tr>
      <w:tr w:rsidR="00820053" w14:paraId="5657EBE3"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17C8F48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252751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0F696C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B36DB4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761A42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56183B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0FC28B0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4A832E5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820053" w14:paraId="5EFA7199"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914C46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F0D65C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14D658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838AD7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32D26C4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5151E61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379D36A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74B2C65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6C35B83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3B67A06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02951808"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02B4B43B"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73365C57" w14:textId="77777777" w:rsidR="00820053" w:rsidRDefault="00820053">
      <w:pPr>
        <w:jc w:val="left"/>
        <w:rPr>
          <w:rFonts w:ascii="Times New Roman CYR" w:eastAsia="Times New Roman CYR" w:hAnsi="Times New Roman CYR"/>
          <w:sz w:val="22"/>
          <w:szCs w:val="24"/>
        </w:rPr>
      </w:pPr>
    </w:p>
    <w:p w14:paraId="6BE4CBCE" w14:textId="77777777" w:rsidR="00820053" w:rsidRDefault="00820053">
      <w:pPr>
        <w:jc w:val="left"/>
        <w:rPr>
          <w:rFonts w:ascii="Times New Roman CYR" w:eastAsia="Times New Roman CYR" w:hAnsi="Times New Roman CYR"/>
          <w:sz w:val="22"/>
          <w:szCs w:val="24"/>
        </w:rPr>
        <w:sectPr w:rsidR="00820053">
          <w:pgSz w:w="16837" w:h="11905" w:orient="landscape"/>
          <w:pgMar w:top="570" w:right="720" w:bottom="570" w:left="720" w:header="720" w:footer="720" w:gutter="0"/>
          <w:cols w:space="720"/>
        </w:sectPr>
      </w:pPr>
    </w:p>
    <w:p w14:paraId="3300F325"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 xml:space="preserve">III. Фінансова </w:t>
      </w:r>
      <w:r>
        <w:rPr>
          <w:rFonts w:ascii="Times New Roman CYR" w:eastAsia="Times New Roman CYR" w:hAnsi="Times New Roman CYR"/>
          <w:b/>
          <w:sz w:val="24"/>
          <w:szCs w:val="24"/>
        </w:rPr>
        <w:t>інформація</w:t>
      </w:r>
    </w:p>
    <w:p w14:paraId="491826F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Інформація про розмір доходу за видами діяльності особи</w:t>
      </w:r>
    </w:p>
    <w:tbl>
      <w:tblPr>
        <w:tblW w:w="0" w:type="auto"/>
        <w:tblInd w:w="18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20"/>
        <w:gridCol w:w="2900"/>
        <w:gridCol w:w="2900"/>
      </w:tblGrid>
      <w:tr w:rsidR="00820053" w14:paraId="16A76529"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10D2951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 діяльності особи із зазначенням найменування та коду за КВЕД</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6E26344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доходу особи від реалізації продукції (товарів, робіт, послуг), тис.грн</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6E33B9E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Відсоткове вираження по відношенню від сук</w:t>
            </w:r>
            <w:r>
              <w:rPr>
                <w:rFonts w:ascii="Times New Roman CYR" w:eastAsia="Times New Roman CYR" w:hAnsi="Times New Roman CYR"/>
                <w:sz w:val="22"/>
                <w:szCs w:val="24"/>
              </w:rPr>
              <w:t>упного доходу особи за результатами звітного року</w:t>
            </w:r>
          </w:p>
        </w:tc>
      </w:tr>
      <w:tr w:rsidR="00820053" w14:paraId="537E7275"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0FF0DAE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7B12FFD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0B01AF0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r>
      <w:tr w:rsidR="00820053" w14:paraId="09EE9710"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tcPr>
          <w:p w14:paraId="0ED6209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68.20 - Надання в оренду й експлуатацiю власного чи орендованого нерухомого майна</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6071BCD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169,4</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6162534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bl>
    <w:p w14:paraId="4A8C43B4" w14:textId="77777777" w:rsidR="00820053" w:rsidRDefault="00820053">
      <w:pPr>
        <w:jc w:val="left"/>
        <w:rPr>
          <w:rFonts w:ascii="Times New Roman CYR" w:eastAsia="Times New Roman CYR" w:hAnsi="Times New Roman CYR"/>
          <w:sz w:val="22"/>
          <w:szCs w:val="24"/>
        </w:rPr>
      </w:pPr>
    </w:p>
    <w:p w14:paraId="6FD098F8" w14:textId="77777777" w:rsidR="00820053" w:rsidRDefault="00292F7E">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42B1CC7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Офiцiйна позицiя осiб, якi здiйснюють управлiнськi функцiї та </w:t>
      </w:r>
      <w:r>
        <w:rPr>
          <w:rFonts w:ascii="Times New Roman CYR" w:eastAsia="Times New Roman CYR" w:hAnsi="Times New Roman CYR"/>
          <w:sz w:val="24"/>
          <w:szCs w:val="24"/>
        </w:rPr>
        <w:t>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w:t>
      </w:r>
      <w:r>
        <w:rPr>
          <w:rFonts w:ascii="Times New Roman CYR" w:eastAsia="Times New Roman CYR" w:hAnsi="Times New Roman CYR"/>
          <w:sz w:val="24"/>
          <w:szCs w:val="24"/>
        </w:rPr>
        <w:t xml:space="preserve">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w:t>
      </w:r>
      <w:r>
        <w:rPr>
          <w:rFonts w:ascii="Times New Roman CYR" w:eastAsia="Times New Roman CYR" w:hAnsi="Times New Roman CYR"/>
          <w:sz w:val="24"/>
          <w:szCs w:val="24"/>
        </w:rPr>
        <w:t>стан емiтента разом з описом основних ризикiв та невизначеностей, з якими Товариство стикається у своїй господарськiй дiяльностi.</w:t>
      </w:r>
    </w:p>
    <w:p w14:paraId="336D8A82" w14:textId="77777777" w:rsidR="00820053" w:rsidRDefault="00820053">
      <w:pPr>
        <w:jc w:val="left"/>
        <w:rPr>
          <w:rFonts w:ascii="Times New Roman CYR" w:eastAsia="Times New Roman CYR" w:hAnsi="Times New Roman CYR"/>
          <w:sz w:val="24"/>
          <w:szCs w:val="24"/>
        </w:rPr>
      </w:pPr>
    </w:p>
    <w:p w14:paraId="3549FD78"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68ED8EF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2798DE6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Звернення до акціонерів/учасників та інших </w:t>
      </w:r>
      <w:r>
        <w:rPr>
          <w:rFonts w:ascii="Times New Roman CYR" w:eastAsia="Times New Roman CYR" w:hAnsi="Times New Roman CYR"/>
          <w:sz w:val="24"/>
          <w:szCs w:val="24"/>
        </w:rPr>
        <w:t>стейкхолдерів від голови ради особи</w:t>
      </w:r>
    </w:p>
    <w:p w14:paraId="46E3629D"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12FF14B9" w14:textId="77777777" w:rsidR="00820053" w:rsidRDefault="00820053">
      <w:pPr>
        <w:rPr>
          <w:rFonts w:ascii="Times New Roman CYR" w:eastAsia="Times New Roman CYR" w:hAnsi="Times New Roman CYR"/>
          <w:sz w:val="24"/>
          <w:szCs w:val="24"/>
        </w:rPr>
      </w:pPr>
    </w:p>
    <w:p w14:paraId="0130006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76E24000"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Звернення до акцiонерiв/учасникiв та iнших стейкхолдерiв </w:t>
      </w:r>
      <w:r>
        <w:rPr>
          <w:rFonts w:ascii="Times New Roman CYR" w:eastAsia="Times New Roman CYR" w:hAnsi="Times New Roman CYR"/>
          <w:sz w:val="24"/>
          <w:szCs w:val="24"/>
        </w:rPr>
        <w:t>вiд директора не було.</w:t>
      </w:r>
    </w:p>
    <w:p w14:paraId="06805E0B" w14:textId="77777777" w:rsidR="00820053" w:rsidRDefault="00820053">
      <w:pPr>
        <w:rPr>
          <w:rFonts w:ascii="Times New Roman CYR" w:eastAsia="Times New Roman CYR" w:hAnsi="Times New Roman CYR"/>
          <w:sz w:val="24"/>
          <w:szCs w:val="24"/>
        </w:rPr>
      </w:pPr>
    </w:p>
    <w:p w14:paraId="5758DB5F"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46BEE19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має основним видом дiяльностi надання в оренду й експлуатацiю власного чи орендованого нерухомого майна.</w:t>
      </w:r>
    </w:p>
    <w:p w14:paraId="47472AD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здiйснює свою дiяльнiсть ви</w:t>
      </w:r>
      <w:r>
        <w:rPr>
          <w:rFonts w:ascii="Times New Roman CYR" w:eastAsia="Times New Roman CYR" w:hAnsi="Times New Roman CYR"/>
          <w:sz w:val="24"/>
          <w:szCs w:val="24"/>
        </w:rPr>
        <w:t>ключно на територiї України, в мiстi Києвi. Основним ринком збуту, з урахуванням основного виду дiяльностi, є нежитлова нерухомiсть, яка здається в оренду пiдприємствам, органiзацiям, фiзичним особам-пiдприємцям, якi орендують примiщення для своєї</w:t>
      </w:r>
    </w:p>
    <w:p w14:paraId="6002C7D4"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дiяльнос</w:t>
      </w:r>
      <w:r>
        <w:rPr>
          <w:rFonts w:ascii="Times New Roman CYR" w:eastAsia="Times New Roman CYR" w:hAnsi="Times New Roman CYR"/>
          <w:sz w:val="24"/>
          <w:szCs w:val="24"/>
        </w:rPr>
        <w:t>тi на пiдставi довгострокових договорiв оренди.</w:t>
      </w:r>
    </w:p>
    <w:p w14:paraId="4F7FE412"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329EDC29" w14:textId="77777777" w:rsidR="00820053" w:rsidRDefault="00820053">
      <w:pPr>
        <w:rPr>
          <w:rFonts w:ascii="Times New Roman CYR" w:eastAsia="Times New Roman CYR" w:hAnsi="Times New Roman CYR"/>
          <w:sz w:val="24"/>
          <w:szCs w:val="24"/>
        </w:rPr>
      </w:pPr>
    </w:p>
    <w:p w14:paraId="3571E30E"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 xml:space="preserve">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w:t>
      </w:r>
      <w:r>
        <w:rPr>
          <w:rFonts w:ascii="Times New Roman CYR" w:eastAsia="Times New Roman CYR" w:hAnsi="Times New Roman CYR"/>
          <w:sz w:val="24"/>
          <w:szCs w:val="24"/>
        </w:rPr>
        <w:t>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2D6DC610"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w:t>
      </w:r>
      <w:r>
        <w:rPr>
          <w:rFonts w:ascii="Times New Roman CYR" w:eastAsia="Times New Roman CYR" w:hAnsi="Times New Roman CYR"/>
          <w:sz w:val="24"/>
          <w:szCs w:val="24"/>
        </w:rPr>
        <w:t>них контрактiв та не вчиняло правочинiв щодо деривативних цiнних паперiв.</w:t>
      </w:r>
    </w:p>
    <w:p w14:paraId="689A1730" w14:textId="77777777" w:rsidR="00820053" w:rsidRDefault="00820053">
      <w:pPr>
        <w:rPr>
          <w:rFonts w:ascii="Times New Roman CYR" w:eastAsia="Times New Roman CYR" w:hAnsi="Times New Roman CYR"/>
          <w:sz w:val="24"/>
          <w:szCs w:val="24"/>
        </w:rPr>
      </w:pPr>
    </w:p>
    <w:p w14:paraId="290BAA9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w:t>
      </w:r>
      <w:r>
        <w:rPr>
          <w:rFonts w:ascii="Times New Roman CYR" w:eastAsia="Times New Roman CYR" w:hAnsi="Times New Roman CYR"/>
          <w:sz w:val="24"/>
          <w:szCs w:val="24"/>
        </w:rPr>
        <w:t>перації хеджування</w:t>
      </w:r>
    </w:p>
    <w:p w14:paraId="29CD6013"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025363CD" w14:textId="77777777" w:rsidR="00820053" w:rsidRDefault="00820053">
      <w:pPr>
        <w:rPr>
          <w:rFonts w:ascii="Times New Roman CYR" w:eastAsia="Times New Roman CYR" w:hAnsi="Times New Roman CYR"/>
          <w:sz w:val="24"/>
          <w:szCs w:val="24"/>
        </w:rPr>
      </w:pPr>
    </w:p>
    <w:p w14:paraId="41B5669C"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w:t>
      </w:r>
      <w:r>
        <w:rPr>
          <w:rFonts w:ascii="Times New Roman CYR" w:eastAsia="Times New Roman CYR" w:hAnsi="Times New Roman CYR"/>
          <w:sz w:val="24"/>
          <w:szCs w:val="24"/>
        </w:rPr>
        <w:t xml:space="preserve"> особи до цінових ризиків, кредитного ризику, ризику ліквідності та/або ризику грошових потоків</w:t>
      </w:r>
    </w:p>
    <w:p w14:paraId="15F02281" w14:textId="77777777" w:rsidR="00820053" w:rsidRDefault="00292F7E">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Iнформацiя про схильнiсть особи до цiнових ризикiв, кредитного ризику, ризику лiквiдностi та/або ризику грошових потокiв вiдсутня.</w:t>
      </w:r>
    </w:p>
    <w:p w14:paraId="46DB12B9" w14:textId="77777777" w:rsidR="00820053" w:rsidRDefault="00820053">
      <w:pPr>
        <w:rPr>
          <w:rFonts w:ascii="Times New Roman CYR" w:eastAsia="Times New Roman CYR" w:hAnsi="Times New Roman CYR"/>
          <w:sz w:val="24"/>
          <w:szCs w:val="24"/>
        </w:rPr>
      </w:pPr>
    </w:p>
    <w:p w14:paraId="37C84B68" w14:textId="77777777" w:rsidR="00820053" w:rsidRDefault="00820053">
      <w:pPr>
        <w:jc w:val="left"/>
        <w:rPr>
          <w:rFonts w:ascii="Times New Roman CYR" w:eastAsia="Times New Roman CYR" w:hAnsi="Times New Roman CYR"/>
          <w:sz w:val="24"/>
          <w:szCs w:val="24"/>
        </w:rPr>
      </w:pPr>
    </w:p>
    <w:p w14:paraId="2EA26E3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2. Інформація про з</w:t>
      </w:r>
      <w:r>
        <w:rPr>
          <w:rFonts w:ascii="Times New Roman CYR" w:eastAsia="Times New Roman CYR" w:hAnsi="Times New Roman CYR"/>
          <w:b/>
          <w:sz w:val="24"/>
          <w:szCs w:val="24"/>
        </w:rPr>
        <w:t>агальні збори акціонерів (учасників) та загальний опис прийнятих на таких зборах рішень: 1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7000"/>
      </w:tblGrid>
      <w:tr w:rsidR="00820053" w14:paraId="6C45EFF3"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0E6F647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Дата проведення</w:t>
            </w:r>
          </w:p>
        </w:tc>
        <w:tc>
          <w:tcPr>
            <w:tcW w:w="7000" w:type="dxa"/>
            <w:tcBorders>
              <w:top w:val="single" w:sz="6" w:space="0" w:color="auto"/>
              <w:left w:val="single" w:sz="6" w:space="0" w:color="auto"/>
              <w:bottom w:val="single" w:sz="6" w:space="0" w:color="auto"/>
              <w:right w:val="single" w:sz="6" w:space="0" w:color="auto"/>
              <w:tl2br w:val="nil"/>
              <w:tr2bl w:val="nil"/>
            </w:tcBorders>
          </w:tcPr>
          <w:p w14:paraId="5DFF5BF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11.05.2015</w:t>
            </w:r>
          </w:p>
        </w:tc>
      </w:tr>
      <w:tr w:rsidR="00820053" w14:paraId="6F8C46A4"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30932A2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Спосіб проведення</w:t>
            </w:r>
          </w:p>
        </w:tc>
        <w:tc>
          <w:tcPr>
            <w:tcW w:w="7000" w:type="dxa"/>
            <w:tcBorders>
              <w:top w:val="single" w:sz="6" w:space="0" w:color="auto"/>
              <w:left w:val="single" w:sz="6" w:space="0" w:color="auto"/>
              <w:bottom w:val="single" w:sz="6" w:space="0" w:color="auto"/>
              <w:right w:val="single" w:sz="6" w:space="0" w:color="auto"/>
              <w:tl2br w:val="nil"/>
              <w:tr2bl w:val="nil"/>
            </w:tcBorders>
          </w:tcPr>
          <w:p w14:paraId="5AEB840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X</w:t>
            </w:r>
            <w:r>
              <w:rPr>
                <w:rFonts w:ascii="Times New Roman CYR" w:eastAsia="Times New Roman CYR" w:hAnsi="Times New Roman CYR"/>
                <w:sz w:val="24"/>
                <w:szCs w:val="24"/>
              </w:rPr>
              <w:tab/>
              <w:t>очне голосування, місце проведення: 04136, м. Київ, вул. Маршала Гречка 9-Г, кабiнет директора</w:t>
            </w:r>
          </w:p>
          <w:p w14:paraId="10EFC12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r>
            <w:r>
              <w:rPr>
                <w:rFonts w:ascii="Times New Roman CYR" w:eastAsia="Times New Roman CYR" w:hAnsi="Times New Roman CYR"/>
                <w:sz w:val="24"/>
                <w:szCs w:val="24"/>
              </w:rPr>
              <w:t>електронне голосування</w:t>
            </w:r>
          </w:p>
          <w:p w14:paraId="65B4D30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опитування (дистанційно)</w:t>
            </w:r>
          </w:p>
        </w:tc>
      </w:tr>
      <w:tr w:rsidR="00820053" w14:paraId="19A1A81D"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20BD525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Суб'єкт скликання</w:t>
            </w:r>
          </w:p>
        </w:tc>
        <w:tc>
          <w:tcPr>
            <w:tcW w:w="7000" w:type="dxa"/>
            <w:tcBorders>
              <w:top w:val="single" w:sz="6" w:space="0" w:color="auto"/>
              <w:left w:val="single" w:sz="6" w:space="0" w:color="auto"/>
              <w:bottom w:val="single" w:sz="6" w:space="0" w:color="auto"/>
              <w:right w:val="single" w:sz="6" w:space="0" w:color="auto"/>
              <w:tl2br w:val="nil"/>
              <w:tr2bl w:val="nil"/>
            </w:tcBorders>
          </w:tcPr>
          <w:p w14:paraId="08BD307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Директор</w:t>
            </w:r>
          </w:p>
        </w:tc>
      </w:tr>
      <w:tr w:rsidR="00820053" w14:paraId="65CBBFE9" w14:textId="77777777">
        <w:trPr>
          <w:trHeight w:val="200"/>
        </w:trPr>
        <w:tc>
          <w:tcPr>
            <w:tcW w:w="10000" w:type="dxa"/>
            <w:gridSpan w:val="2"/>
            <w:tcBorders>
              <w:top w:val="single" w:sz="6" w:space="0" w:color="auto"/>
              <w:left w:val="single" w:sz="6" w:space="0" w:color="auto"/>
              <w:bottom w:val="single" w:sz="6" w:space="0" w:color="auto"/>
              <w:right w:val="single" w:sz="6" w:space="0" w:color="auto"/>
              <w:tl2br w:val="nil"/>
              <w:tr2bl w:val="nil"/>
            </w:tcBorders>
          </w:tcPr>
          <w:p w14:paraId="1EA038C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Питання порядку денного та прийняті рішення:</w:t>
            </w:r>
          </w:p>
        </w:tc>
      </w:tr>
      <w:tr w:rsidR="00820053" w14:paraId="05125C4A" w14:textId="77777777">
        <w:trPr>
          <w:trHeight w:val="200"/>
        </w:trPr>
        <w:tc>
          <w:tcPr>
            <w:tcW w:w="10000" w:type="dxa"/>
            <w:gridSpan w:val="2"/>
            <w:tcBorders>
              <w:top w:val="single" w:sz="6" w:space="0" w:color="auto"/>
              <w:left w:val="single" w:sz="6" w:space="0" w:color="auto"/>
              <w:bottom w:val="single" w:sz="6" w:space="0" w:color="auto"/>
              <w:right w:val="single" w:sz="6" w:space="0" w:color="auto"/>
              <w:tl2br w:val="nil"/>
              <w:tr2bl w:val="nil"/>
            </w:tcBorders>
          </w:tcPr>
          <w:p w14:paraId="65005B6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r>
              <w:rPr>
                <w:rFonts w:ascii="Times New Roman CYR" w:eastAsia="Times New Roman CYR" w:hAnsi="Times New Roman CYR"/>
                <w:sz w:val="24"/>
                <w:szCs w:val="24"/>
              </w:rPr>
              <w:tab/>
              <w:t>Про обрання лiчильної комiсiї.</w:t>
            </w:r>
          </w:p>
          <w:p w14:paraId="6657C9A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0144AC2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Обрати лiчильну комiсiю у складi Наумчук Алли Павлiвни.</w:t>
            </w:r>
          </w:p>
          <w:p w14:paraId="7F3F1F9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2.</w:t>
            </w:r>
            <w:r>
              <w:rPr>
                <w:rFonts w:ascii="Times New Roman CYR" w:eastAsia="Times New Roman CYR" w:hAnsi="Times New Roman CYR"/>
                <w:sz w:val="24"/>
                <w:szCs w:val="24"/>
              </w:rPr>
              <w:tab/>
              <w:t xml:space="preserve">Про обрання </w:t>
            </w:r>
            <w:r>
              <w:rPr>
                <w:rFonts w:ascii="Times New Roman CYR" w:eastAsia="Times New Roman CYR" w:hAnsi="Times New Roman CYR"/>
                <w:sz w:val="24"/>
                <w:szCs w:val="24"/>
              </w:rPr>
              <w:t>голови та секретаря Загальних зборiв акцiонерiв.</w:t>
            </w:r>
          </w:p>
          <w:p w14:paraId="426049E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42C2F0B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Обрати Головою Зборiв Наумчука Вiктора Михайловича, секретарем Зборiв - Наумчук Аллу Павлiвну.</w:t>
            </w:r>
          </w:p>
          <w:p w14:paraId="58FEDEC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3.</w:t>
            </w:r>
            <w:r>
              <w:rPr>
                <w:rFonts w:ascii="Times New Roman CYR" w:eastAsia="Times New Roman CYR" w:hAnsi="Times New Roman CYR"/>
                <w:sz w:val="24"/>
                <w:szCs w:val="24"/>
              </w:rPr>
              <w:tab/>
              <w:t>Прийняття рiшення з питань порядку проведення рiчних Загальних зборiв акцiонерiв.</w:t>
            </w:r>
          </w:p>
          <w:p w14:paraId="1D79036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w:t>
            </w:r>
            <w:r>
              <w:rPr>
                <w:rFonts w:ascii="Times New Roman CYR" w:eastAsia="Times New Roman CYR" w:hAnsi="Times New Roman CYR"/>
                <w:sz w:val="24"/>
                <w:szCs w:val="24"/>
              </w:rPr>
              <w:t>рийнято.</w:t>
            </w:r>
          </w:p>
          <w:p w14:paraId="7CF083D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3. ВИРIШИЛИ: </w:t>
            </w:r>
          </w:p>
          <w:p w14:paraId="596D10E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Затвердити наступний порядок проведення рiчних Загальних зборiв акцiонерiв:</w:t>
            </w:r>
          </w:p>
          <w:p w14:paraId="508B2A9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1) голосування по всiм питанням порядку денного, окрiм обрання членiв Наглядової ради, проводити вiдкрито бюлетенями для голосування затвердженої Правлiнням</w:t>
            </w:r>
            <w:r>
              <w:rPr>
                <w:rFonts w:ascii="Times New Roman CYR" w:eastAsia="Times New Roman CYR" w:hAnsi="Times New Roman CYR"/>
                <w:sz w:val="24"/>
                <w:szCs w:val="24"/>
              </w:rPr>
              <w:t xml:space="preserve"> Товариства форми;</w:t>
            </w:r>
          </w:p>
          <w:p w14:paraId="01BFA9E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2) голосування з питань обрання членiв Наглядової ради проводити вiдкрито бюлетенями для кумулятивного голосування затвердженої Правлiнням Товариства форми;</w:t>
            </w:r>
          </w:p>
          <w:p w14:paraId="72058FD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3) основна доповiдь - до 10 хвилин;</w:t>
            </w:r>
          </w:p>
          <w:p w14:paraId="1BC7312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4) спiвдоповiдь - до 5 хвилин;</w:t>
            </w:r>
          </w:p>
          <w:p w14:paraId="60F0CBE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5) </w:t>
            </w:r>
            <w:r>
              <w:rPr>
                <w:rFonts w:ascii="Times New Roman CYR" w:eastAsia="Times New Roman CYR" w:hAnsi="Times New Roman CYR"/>
                <w:sz w:val="24"/>
                <w:szCs w:val="24"/>
              </w:rPr>
              <w:t>виступи в дебатах - до 5 хвилин;</w:t>
            </w:r>
          </w:p>
          <w:p w14:paraId="35E8A1E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6) вiдповiдi на запитання - до 3-х хвилин;</w:t>
            </w:r>
          </w:p>
          <w:p w14:paraId="44F367B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7) запитання до доповiдачiв та спiвдоповiдачiв ставляться в письмовiй формi. Питання повиннi бути сформульованi коротко, чiтко та не мiстити оцiнки доповiдi або доповiдача. Питання</w:t>
            </w:r>
            <w:r>
              <w:rPr>
                <w:rFonts w:ascii="Times New Roman CYR" w:eastAsia="Times New Roman CYR" w:hAnsi="Times New Roman CYR"/>
                <w:sz w:val="24"/>
                <w:szCs w:val="24"/>
              </w:rPr>
              <w:t xml:space="preserve"> тим, хто виступає в дебатах, не ставляться;</w:t>
            </w:r>
          </w:p>
          <w:p w14:paraId="6191264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8) акцiонер може виступати тiльки з питання, яке обговорюється.</w:t>
            </w:r>
          </w:p>
          <w:p w14:paraId="3E83D24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4.</w:t>
            </w:r>
            <w:r>
              <w:rPr>
                <w:rFonts w:ascii="Times New Roman CYR" w:eastAsia="Times New Roman CYR" w:hAnsi="Times New Roman CYR"/>
                <w:sz w:val="24"/>
                <w:szCs w:val="24"/>
              </w:rPr>
              <w:tab/>
              <w:t>Прийняття рiшень за наслiдками розгляду звiту виконавчого органу Товариства за 2012, 2013 та 2014 роки.</w:t>
            </w:r>
          </w:p>
          <w:p w14:paraId="69868C7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6DC16AC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Затвердити звiт викона</w:t>
            </w:r>
            <w:r>
              <w:rPr>
                <w:rFonts w:ascii="Times New Roman CYR" w:eastAsia="Times New Roman CYR" w:hAnsi="Times New Roman CYR"/>
                <w:sz w:val="24"/>
                <w:szCs w:val="24"/>
              </w:rPr>
              <w:t xml:space="preserve">вчого органу Товариства за 2012, 2013 та 2014 роки. </w:t>
            </w:r>
          </w:p>
          <w:p w14:paraId="0B03B05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5.</w:t>
            </w:r>
            <w:r>
              <w:rPr>
                <w:rFonts w:ascii="Times New Roman CYR" w:eastAsia="Times New Roman CYR" w:hAnsi="Times New Roman CYR"/>
                <w:sz w:val="24"/>
                <w:szCs w:val="24"/>
              </w:rPr>
              <w:tab/>
              <w:t>Прийняття рiшень за наслiдками розгляду звiту Наглядової ради Товариства за 2012, 2013 та 2014 роки.</w:t>
            </w:r>
          </w:p>
          <w:p w14:paraId="2799D7D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76539DF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Не затверджувати звiт Наглядової ради Товариства за 2012, 2013 та 2014 роки у зв'</w:t>
            </w:r>
            <w:r>
              <w:rPr>
                <w:rFonts w:ascii="Times New Roman CYR" w:eastAsia="Times New Roman CYR" w:hAnsi="Times New Roman CYR"/>
                <w:sz w:val="24"/>
                <w:szCs w:val="24"/>
              </w:rPr>
              <w:t xml:space="preserve">язку з її вiдсутнiстю. </w:t>
            </w:r>
          </w:p>
          <w:p w14:paraId="4D99B59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6.</w:t>
            </w:r>
            <w:r>
              <w:rPr>
                <w:rFonts w:ascii="Times New Roman CYR" w:eastAsia="Times New Roman CYR" w:hAnsi="Times New Roman CYR"/>
                <w:sz w:val="24"/>
                <w:szCs w:val="24"/>
              </w:rPr>
              <w:tab/>
              <w:t>Прийняття рiшень за наслiдками розгляду звiту Ревiзiйної комiсiї Товариства за 2012, 2013 та 2014 роки.</w:t>
            </w:r>
          </w:p>
          <w:p w14:paraId="433AF0C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73B195A7"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Не затверджувати звiт Ревiзiйної комiсiї Товариства за 2012, 2013 та 2014 роки у зв'язку з її вiдсутнiстю.</w:t>
            </w:r>
          </w:p>
          <w:p w14:paraId="193A125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7.</w:t>
            </w:r>
            <w:r>
              <w:rPr>
                <w:rFonts w:ascii="Times New Roman CYR" w:eastAsia="Times New Roman CYR" w:hAnsi="Times New Roman CYR"/>
                <w:sz w:val="24"/>
                <w:szCs w:val="24"/>
              </w:rPr>
              <w:tab/>
              <w:t>Затвердження рiчних звiтiв Товариства за 2012, 2013 та 2014 роки.</w:t>
            </w:r>
          </w:p>
          <w:p w14:paraId="44AE375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50614F1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Затвердити рiчнi звiти Товариства за 2012, 2013 та 2014 роки.</w:t>
            </w:r>
          </w:p>
          <w:p w14:paraId="3698DCA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8.</w:t>
            </w:r>
            <w:r>
              <w:rPr>
                <w:rFonts w:ascii="Times New Roman CYR" w:eastAsia="Times New Roman CYR" w:hAnsi="Times New Roman CYR"/>
                <w:sz w:val="24"/>
                <w:szCs w:val="24"/>
              </w:rPr>
              <w:tab/>
              <w:t xml:space="preserve">Про розподiл прибуткiв i збиткiв Товариства за 2012, 2013 та 2014 роки з урахуванням вимог, </w:t>
            </w:r>
            <w:r>
              <w:rPr>
                <w:rFonts w:ascii="Times New Roman CYR" w:eastAsia="Times New Roman CYR" w:hAnsi="Times New Roman CYR"/>
                <w:sz w:val="24"/>
                <w:szCs w:val="24"/>
              </w:rPr>
              <w:t>передбачених ЗУ "Про акцiонернi товариства".</w:t>
            </w:r>
          </w:p>
          <w:p w14:paraId="10C1B3A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3234178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Прибуток за 2014 рiк  у розмiрi 41,1 тис. грн. направити на розвиток Товариства. </w:t>
            </w:r>
          </w:p>
          <w:p w14:paraId="56753A1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9.</w:t>
            </w:r>
            <w:r>
              <w:rPr>
                <w:rFonts w:ascii="Times New Roman CYR" w:eastAsia="Times New Roman CYR" w:hAnsi="Times New Roman CYR"/>
                <w:sz w:val="24"/>
                <w:szCs w:val="24"/>
              </w:rPr>
              <w:tab/>
              <w:t>Про визначення кiлькiсного складу Наглядової ради.</w:t>
            </w:r>
          </w:p>
          <w:p w14:paraId="6EE898B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3B37E47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Встановити кiлькiсний склад Наглядової </w:t>
            </w:r>
            <w:r>
              <w:rPr>
                <w:rFonts w:ascii="Times New Roman CYR" w:eastAsia="Times New Roman CYR" w:hAnsi="Times New Roman CYR"/>
                <w:sz w:val="24"/>
                <w:szCs w:val="24"/>
              </w:rPr>
              <w:t>ради у складi 3 (трьох) осiб.</w:t>
            </w:r>
          </w:p>
          <w:p w14:paraId="0D174C9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10.</w:t>
            </w:r>
            <w:r>
              <w:rPr>
                <w:rFonts w:ascii="Times New Roman CYR" w:eastAsia="Times New Roman CYR" w:hAnsi="Times New Roman CYR"/>
                <w:sz w:val="24"/>
                <w:szCs w:val="24"/>
              </w:rPr>
              <w:tab/>
              <w:t>Обрання членiв Наглядової ради.</w:t>
            </w:r>
          </w:p>
          <w:p w14:paraId="4E5CA99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73B382A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Наглядову раду Товариства обрано у наступному складi: </w:t>
            </w:r>
          </w:p>
          <w:p w14:paraId="63754AB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w:t>
            </w:r>
            <w:r>
              <w:rPr>
                <w:rFonts w:ascii="Times New Roman CYR" w:eastAsia="Times New Roman CYR" w:hAnsi="Times New Roman CYR"/>
                <w:sz w:val="24"/>
                <w:szCs w:val="24"/>
              </w:rPr>
              <w:tab/>
              <w:t>Наумчук Роман Вiкторович - член Наглядової ради;</w:t>
            </w:r>
          </w:p>
          <w:p w14:paraId="69E812C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w:t>
            </w:r>
            <w:r>
              <w:rPr>
                <w:rFonts w:ascii="Times New Roman CYR" w:eastAsia="Times New Roman CYR" w:hAnsi="Times New Roman CYR"/>
                <w:sz w:val="24"/>
                <w:szCs w:val="24"/>
              </w:rPr>
              <w:tab/>
              <w:t>Федоренко Iгор Валерiйович - член Наглядової ради;</w:t>
            </w:r>
          </w:p>
          <w:p w14:paraId="77FE21A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w:t>
            </w:r>
            <w:r>
              <w:rPr>
                <w:rFonts w:ascii="Times New Roman CYR" w:eastAsia="Times New Roman CYR" w:hAnsi="Times New Roman CYR"/>
                <w:sz w:val="24"/>
                <w:szCs w:val="24"/>
              </w:rPr>
              <w:tab/>
              <w:t>Бублiй Гали</w:t>
            </w:r>
            <w:r>
              <w:rPr>
                <w:rFonts w:ascii="Times New Roman CYR" w:eastAsia="Times New Roman CYR" w:hAnsi="Times New Roman CYR"/>
                <w:sz w:val="24"/>
                <w:szCs w:val="24"/>
              </w:rPr>
              <w:t>на Пилипiвна - член Наглядової ради</w:t>
            </w:r>
          </w:p>
          <w:p w14:paraId="1EE2507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11.</w:t>
            </w:r>
            <w:r>
              <w:rPr>
                <w:rFonts w:ascii="Times New Roman CYR" w:eastAsia="Times New Roman CYR" w:hAnsi="Times New Roman CYR"/>
                <w:sz w:val="24"/>
                <w:szCs w:val="24"/>
              </w:rPr>
              <w:tab/>
              <w:t>Про затвердження умов цивiльно-правових договорiв, трудових договорiв (контрактiв), що укладатимуться з членами Наглядової ради, встановлення розмiру їх винагороди, обрання особи, яка уповноважується на пiдписання до</w:t>
            </w:r>
            <w:r>
              <w:rPr>
                <w:rFonts w:ascii="Times New Roman CYR" w:eastAsia="Times New Roman CYR" w:hAnsi="Times New Roman CYR"/>
                <w:sz w:val="24"/>
                <w:szCs w:val="24"/>
              </w:rPr>
              <w:t>говорiв (контрактiв) з членами Наглядової ради.</w:t>
            </w:r>
          </w:p>
          <w:p w14:paraId="44CF817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41D6DB0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Не затверджувати умови цивiльно-правових договорiв, трудових договорiв (контрактiв), що укладатимуться з членами Наглядової ради, не встановлювати розмiр їх винагороди. </w:t>
            </w:r>
          </w:p>
          <w:p w14:paraId="3B124B1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12.</w:t>
            </w:r>
            <w:r>
              <w:rPr>
                <w:rFonts w:ascii="Times New Roman CYR" w:eastAsia="Times New Roman CYR" w:hAnsi="Times New Roman CYR"/>
                <w:sz w:val="24"/>
                <w:szCs w:val="24"/>
              </w:rPr>
              <w:tab/>
              <w:t>Прийняття рiшенн</w:t>
            </w:r>
            <w:r>
              <w:rPr>
                <w:rFonts w:ascii="Times New Roman CYR" w:eastAsia="Times New Roman CYR" w:hAnsi="Times New Roman CYR"/>
                <w:sz w:val="24"/>
                <w:szCs w:val="24"/>
              </w:rPr>
              <w:t>я про припинення повноважень Директора Товариства.</w:t>
            </w:r>
          </w:p>
          <w:p w14:paraId="63FE0F3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5F4A73C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Припинити повноваження Директора Товариства Наумчука В.М.</w:t>
            </w:r>
          </w:p>
          <w:p w14:paraId="14573D9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13.</w:t>
            </w:r>
            <w:r>
              <w:rPr>
                <w:rFonts w:ascii="Times New Roman CYR" w:eastAsia="Times New Roman CYR" w:hAnsi="Times New Roman CYR"/>
                <w:sz w:val="24"/>
                <w:szCs w:val="24"/>
              </w:rPr>
              <w:tab/>
              <w:t>Обрання Директора Товариства.</w:t>
            </w:r>
          </w:p>
          <w:p w14:paraId="03AF41C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2F15AE2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Обрати Директором Товариства Наумчука В.М. </w:t>
            </w:r>
          </w:p>
          <w:p w14:paraId="6CDF9BC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14.</w:t>
            </w:r>
            <w:r>
              <w:rPr>
                <w:rFonts w:ascii="Times New Roman CYR" w:eastAsia="Times New Roman CYR" w:hAnsi="Times New Roman CYR"/>
                <w:sz w:val="24"/>
                <w:szCs w:val="24"/>
              </w:rPr>
              <w:tab/>
              <w:t>Про затвердження умов цивiльн</w:t>
            </w:r>
            <w:r>
              <w:rPr>
                <w:rFonts w:ascii="Times New Roman CYR" w:eastAsia="Times New Roman CYR" w:hAnsi="Times New Roman CYR"/>
                <w:sz w:val="24"/>
                <w:szCs w:val="24"/>
              </w:rPr>
              <w:t>о-правових договорiв, трудових договорiв (контрактiв), що укладатимуться з Директором, встановлення розмiру його винагороди, обрання особи, яка уповноважується на пiдписання договорiв (контрактiв) з Директором.</w:t>
            </w:r>
          </w:p>
          <w:p w14:paraId="0BAF2F7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135F10A2"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Не затверджувати умови цивi</w:t>
            </w:r>
            <w:r>
              <w:rPr>
                <w:rFonts w:ascii="Times New Roman CYR" w:eastAsia="Times New Roman CYR" w:hAnsi="Times New Roman CYR"/>
                <w:sz w:val="24"/>
                <w:szCs w:val="24"/>
              </w:rPr>
              <w:t xml:space="preserve">льно-правових договорiв, трудових договорiв (контрактiв), що укладатимуться з Директором, не встановлювати розмiр його винагороди. </w:t>
            </w:r>
          </w:p>
          <w:p w14:paraId="625FC74D"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15.</w:t>
            </w:r>
            <w:r>
              <w:rPr>
                <w:rFonts w:ascii="Times New Roman CYR" w:eastAsia="Times New Roman CYR" w:hAnsi="Times New Roman CYR"/>
                <w:sz w:val="24"/>
                <w:szCs w:val="24"/>
              </w:rPr>
              <w:tab/>
              <w:t>Про попереднє схвалення значних правочинiв.</w:t>
            </w:r>
          </w:p>
          <w:p w14:paraId="117E0A4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4BE332F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Попередньо схвалити значнi правочини, якi можуть </w:t>
            </w:r>
            <w:r>
              <w:rPr>
                <w:rFonts w:ascii="Times New Roman CYR" w:eastAsia="Times New Roman CYR" w:hAnsi="Times New Roman CYR"/>
                <w:sz w:val="24"/>
                <w:szCs w:val="24"/>
              </w:rPr>
              <w:t>вчинятись Товариством на протязi перiоду з 11.05.2015 р. по 10.05.2016 р., в тому числi правочини, пов'язанi з укладенням та/або пролонгацiєю кредитних договорiв та/або внесенням змiн до умов кредитних договорiв, укладених Товариством, депозитних договорiв</w:t>
            </w:r>
            <w:r>
              <w:rPr>
                <w:rFonts w:ascii="Times New Roman CYR" w:eastAsia="Times New Roman CYR" w:hAnsi="Times New Roman CYR"/>
                <w:sz w:val="24"/>
                <w:szCs w:val="24"/>
              </w:rPr>
              <w:t>, договорiв про надання фiнансових та майнових порук, договорiв застави/iпотеки, договорiв позики, в тому числi спiвробiтникам Товариства, укладення договорiв придбання та вiдчуження обладнання, договорiв придбання та вiдчуження будь-якого рухомого та неру</w:t>
            </w:r>
            <w:r>
              <w:rPr>
                <w:rFonts w:ascii="Times New Roman CYR" w:eastAsia="Times New Roman CYR" w:hAnsi="Times New Roman CYR"/>
                <w:sz w:val="24"/>
                <w:szCs w:val="24"/>
              </w:rPr>
              <w:t xml:space="preserve">хомого майна Товариства, укладення договорiв продажу товарiв, робiт послуг тощо, правочини пов'язанi з укладенням мирових угод, правочини, щодо вчинення яких є заiнтересованiсть граничною сукупною вартiстю не бiльш нiж 10 000 000,00 (десять мiльйонiв грн. </w:t>
            </w:r>
            <w:r>
              <w:rPr>
                <w:rFonts w:ascii="Times New Roman CYR" w:eastAsia="Times New Roman CYR" w:hAnsi="Times New Roman CYR"/>
                <w:sz w:val="24"/>
                <w:szCs w:val="24"/>
              </w:rPr>
              <w:t>00 коп.) гривень.</w:t>
            </w:r>
          </w:p>
          <w:p w14:paraId="376B9DC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16.</w:t>
            </w:r>
            <w:r>
              <w:rPr>
                <w:rFonts w:ascii="Times New Roman CYR" w:eastAsia="Times New Roman CYR" w:hAnsi="Times New Roman CYR"/>
                <w:sz w:val="24"/>
                <w:szCs w:val="24"/>
              </w:rPr>
              <w:tab/>
              <w:t>Про надання повноважень на укладання попередньо схвалених значних правочинiв.</w:t>
            </w:r>
          </w:p>
          <w:p w14:paraId="6E21E6F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4E18015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Надати директору Товариства Наумчуку Вiктору Михайловичу або уповноваженим ним особам за довiренiстю повноваження протягом 1 (одного) року з дати проведення цих Загальних зборiв здiйснювати всi необхiднi дiї щодо вчинення вiд iменi Товариства попередньо сх</w:t>
            </w:r>
            <w:r>
              <w:rPr>
                <w:rFonts w:ascii="Times New Roman CYR" w:eastAsia="Times New Roman CYR" w:hAnsi="Times New Roman CYR"/>
                <w:sz w:val="24"/>
                <w:szCs w:val="24"/>
              </w:rPr>
              <w:t xml:space="preserve">валених значних правочинiв. </w:t>
            </w:r>
          </w:p>
          <w:p w14:paraId="59E1DC3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17.</w:t>
            </w:r>
            <w:r>
              <w:rPr>
                <w:rFonts w:ascii="Times New Roman CYR" w:eastAsia="Times New Roman CYR" w:hAnsi="Times New Roman CYR"/>
                <w:sz w:val="24"/>
                <w:szCs w:val="24"/>
              </w:rPr>
              <w:tab/>
              <w:t>Змiна найменування ВАТ "СПМК-523" у зв'язку з приведенням його у вiдповiднiсть до Закону України "Про акцiонернi товариства".</w:t>
            </w:r>
          </w:p>
          <w:p w14:paraId="5B90FCA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7D3773F3"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У зв'язку з приведенням найменування Товариства у вiдповiднiсть з нормами Закон</w:t>
            </w:r>
            <w:r>
              <w:rPr>
                <w:rFonts w:ascii="Times New Roman CYR" w:eastAsia="Times New Roman CYR" w:hAnsi="Times New Roman CYR"/>
                <w:sz w:val="24"/>
                <w:szCs w:val="24"/>
              </w:rPr>
              <w:t xml:space="preserve">у України "Про акцiонернi товариства", змiнити найменування вiдкритого акцiонерного товариства "СПМК-523" на приватне акцiонерне товариство "СПМК-523". </w:t>
            </w:r>
          </w:p>
          <w:p w14:paraId="376613D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18.</w:t>
            </w:r>
            <w:r>
              <w:rPr>
                <w:rFonts w:ascii="Times New Roman CYR" w:eastAsia="Times New Roman CYR" w:hAnsi="Times New Roman CYR"/>
                <w:sz w:val="24"/>
                <w:szCs w:val="24"/>
              </w:rPr>
              <w:tab/>
              <w:t>Внесення змiн та доповнень до Статуту ВАТ "СПМК-523" у зв'язку з приведенням його у вiдповiднiсть д</w:t>
            </w:r>
            <w:r>
              <w:rPr>
                <w:rFonts w:ascii="Times New Roman CYR" w:eastAsia="Times New Roman CYR" w:hAnsi="Times New Roman CYR"/>
                <w:sz w:val="24"/>
                <w:szCs w:val="24"/>
              </w:rPr>
              <w:t>о Закону України "Про акцiонернi товариства" шляхом викладення його у новiй редакцiї та затвердження нової редакцiї Статуту. Обрання осiб, уповноважених на пiдписання нової редакцiї Статуту Товариства.</w:t>
            </w:r>
          </w:p>
          <w:p w14:paraId="10B902F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Рiшення прийнято </w:t>
            </w:r>
          </w:p>
          <w:p w14:paraId="7972A7B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Внести змiни до Статуту Товариства у</w:t>
            </w:r>
            <w:r>
              <w:rPr>
                <w:rFonts w:ascii="Times New Roman CYR" w:eastAsia="Times New Roman CYR" w:hAnsi="Times New Roman CYR"/>
                <w:sz w:val="24"/>
                <w:szCs w:val="24"/>
              </w:rPr>
              <w:t xml:space="preserve"> зв'язку з приведенням його у вiдповiднiсть до Закону України "Про акцiонернi товариства" шляхом викладення його у новiй редакцiї та затвердити нову редакцiю Статуту Товариства. Надати повноваження головi та секретарю Зборiв пiдписати нову редакцiю Статуту</w:t>
            </w:r>
            <w:r>
              <w:rPr>
                <w:rFonts w:ascii="Times New Roman CYR" w:eastAsia="Times New Roman CYR" w:hAnsi="Times New Roman CYR"/>
                <w:sz w:val="24"/>
                <w:szCs w:val="24"/>
              </w:rPr>
              <w:t xml:space="preserve"> Товариства.</w:t>
            </w:r>
          </w:p>
          <w:p w14:paraId="14201E9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19.</w:t>
            </w:r>
            <w:r>
              <w:rPr>
                <w:rFonts w:ascii="Times New Roman CYR" w:eastAsia="Times New Roman CYR" w:hAnsi="Times New Roman CYR"/>
                <w:sz w:val="24"/>
                <w:szCs w:val="24"/>
              </w:rPr>
              <w:tab/>
              <w:t>Про надання повноважень на вчинення дiй, пов'язаних iз реєстрацiєю нової редакцiї Статуту Товариства та iнших рiшень, прийнятих на зборах.</w:t>
            </w:r>
          </w:p>
          <w:p w14:paraId="59BB2F5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Рiшення прийнято.</w:t>
            </w:r>
          </w:p>
          <w:p w14:paraId="1E76B33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Надати повноваження Директору Товариства Наумчуку В.М. (паспорт серiї СН №900823, </w:t>
            </w:r>
            <w:r>
              <w:rPr>
                <w:rFonts w:ascii="Times New Roman CYR" w:eastAsia="Times New Roman CYR" w:hAnsi="Times New Roman CYR"/>
                <w:sz w:val="24"/>
                <w:szCs w:val="24"/>
              </w:rPr>
              <w:t>вид. 10.09.1998р. Подiльським РУГУ МВС України в м. Києвi) або уповноваженим ним особам за довiренiстю вчинити всi дiї, пов'язанi iз реєстрацiєю нової редакцiї Статуту Товариства та iнших рiшень, прийнятих на зборах.</w:t>
            </w:r>
          </w:p>
        </w:tc>
      </w:tr>
      <w:tr w:rsidR="00820053" w14:paraId="76CA0D3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4E3FD8B6"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URL-адреса протоколу загальних зборів:</w:t>
            </w:r>
          </w:p>
        </w:tc>
        <w:tc>
          <w:tcPr>
            <w:tcW w:w="7000" w:type="dxa"/>
            <w:tcBorders>
              <w:top w:val="single" w:sz="6" w:space="0" w:color="auto"/>
              <w:left w:val="single" w:sz="6" w:space="0" w:color="auto"/>
              <w:bottom w:val="single" w:sz="6" w:space="0" w:color="auto"/>
              <w:right w:val="single" w:sz="6" w:space="0" w:color="auto"/>
              <w:tl2br w:val="nil"/>
              <w:tr2bl w:val="nil"/>
            </w:tcBorders>
          </w:tcPr>
          <w:p w14:paraId="1EA44785"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w:t>
            </w:r>
          </w:p>
        </w:tc>
      </w:tr>
    </w:tbl>
    <w:p w14:paraId="2E3BDEBE" w14:textId="77777777" w:rsidR="00820053" w:rsidRDefault="00820053">
      <w:pPr>
        <w:jc w:val="left"/>
        <w:rPr>
          <w:rFonts w:ascii="Times New Roman CYR" w:eastAsia="Times New Roman CYR" w:hAnsi="Times New Roman CYR"/>
          <w:sz w:val="24"/>
          <w:szCs w:val="24"/>
        </w:rPr>
      </w:pPr>
    </w:p>
    <w:p w14:paraId="4EF371F8" w14:textId="77777777" w:rsidR="00820053" w:rsidRDefault="00820053">
      <w:pPr>
        <w:jc w:val="left"/>
        <w:rPr>
          <w:rFonts w:ascii="Times New Roman CYR" w:eastAsia="Times New Roman CYR" w:hAnsi="Times New Roman CYR"/>
          <w:sz w:val="24"/>
          <w:szCs w:val="24"/>
        </w:rPr>
      </w:pPr>
    </w:p>
    <w:p w14:paraId="7CDB59F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5042B5FA"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820053" w14:paraId="5A6D7C7D"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DE67A2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386D20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F71741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BCB157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490DA31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820053" w14:paraId="3BA832E7"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7C0A8B12" w14:textId="77777777" w:rsidR="00820053" w:rsidRDefault="00820053">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3DE5D39" w14:textId="77777777" w:rsidR="00820053" w:rsidRDefault="00820053">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2F514D1" w14:textId="77777777" w:rsidR="00820053" w:rsidRDefault="00820053">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6C0450BE"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5A3B510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0281C3E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4995146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820053" w14:paraId="7A835B55"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2F79564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11.01.2015-31.12.2015</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6125CEF"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80336A6"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D79521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0028DA84"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BFCE5F6" w14:textId="77777777" w:rsidR="00820053" w:rsidRDefault="00820053">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27B28B4" w14:textId="77777777" w:rsidR="00820053" w:rsidRDefault="00820053">
            <w:pPr>
              <w:jc w:val="center"/>
              <w:rPr>
                <w:rFonts w:ascii="Times New Roman CYR" w:eastAsia="Times New Roman CYR" w:hAnsi="Times New Roman CYR"/>
                <w:sz w:val="22"/>
                <w:szCs w:val="24"/>
              </w:rPr>
            </w:pPr>
          </w:p>
        </w:tc>
      </w:tr>
      <w:tr w:rsidR="00820053" w14:paraId="266E4506"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921E76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11.05.2015-31.12.2015</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5CE9B4A5"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9986D44"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5E7BD4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9F451EB"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7F200E4" w14:textId="77777777" w:rsidR="00820053" w:rsidRDefault="00820053">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29CAC743" w14:textId="77777777" w:rsidR="00820053" w:rsidRDefault="00820053">
            <w:pPr>
              <w:jc w:val="center"/>
              <w:rPr>
                <w:rFonts w:ascii="Times New Roman CYR" w:eastAsia="Times New Roman CYR" w:hAnsi="Times New Roman CYR"/>
                <w:sz w:val="22"/>
                <w:szCs w:val="24"/>
              </w:rPr>
            </w:pPr>
          </w:p>
        </w:tc>
      </w:tr>
      <w:tr w:rsidR="00820053" w14:paraId="7C12023C"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117BBF4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11.05.2015-31.12.2015</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6C96CC7"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4E3A57F"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4974F5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9482E8B" w14:textId="77777777" w:rsidR="00820053" w:rsidRDefault="00820053">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83CEA3E" w14:textId="77777777" w:rsidR="00820053" w:rsidRDefault="00820053">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63180C10" w14:textId="77777777" w:rsidR="00820053" w:rsidRDefault="00820053">
            <w:pPr>
              <w:jc w:val="center"/>
              <w:rPr>
                <w:rFonts w:ascii="Times New Roman CYR" w:eastAsia="Times New Roman CYR" w:hAnsi="Times New Roman CYR"/>
                <w:sz w:val="22"/>
                <w:szCs w:val="24"/>
              </w:rPr>
            </w:pPr>
          </w:p>
        </w:tc>
      </w:tr>
    </w:tbl>
    <w:p w14:paraId="7B2EE02A" w14:textId="77777777" w:rsidR="00820053" w:rsidRDefault="00820053">
      <w:pPr>
        <w:jc w:val="left"/>
        <w:rPr>
          <w:rFonts w:ascii="Times New Roman CYR" w:eastAsia="Times New Roman CYR" w:hAnsi="Times New Roman CYR"/>
          <w:sz w:val="22"/>
          <w:szCs w:val="24"/>
        </w:rPr>
      </w:pPr>
    </w:p>
    <w:p w14:paraId="336E46F5"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 xml:space="preserve">Інформація про проведені засідання ради та </w:t>
      </w:r>
      <w:r>
        <w:rPr>
          <w:rFonts w:ascii="Times New Roman CYR" w:eastAsia="Times New Roman CYR" w:hAnsi="Times New Roman CYR"/>
          <w:b/>
          <w:sz w:val="24"/>
          <w:szCs w:val="24"/>
        </w:rPr>
        <w:t>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000"/>
        <w:gridCol w:w="8000"/>
      </w:tblGrid>
      <w:tr w:rsidR="00820053" w14:paraId="04804CFA"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113F1EF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Кількість засідань ради у звітному періоді:</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25998B3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820053" w14:paraId="79AB5256"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0558079E"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з них очних:</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65E9C30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820053" w14:paraId="563CC0CF"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282AEE8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з них заочних:</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6D6B8FD9"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820053" w14:paraId="60339A6F" w14:textId="77777777">
        <w:trPr>
          <w:trHeight w:val="200"/>
        </w:trPr>
        <w:tc>
          <w:tcPr>
            <w:tcW w:w="2000" w:type="dxa"/>
            <w:tcBorders>
              <w:top w:val="single" w:sz="6" w:space="0" w:color="auto"/>
              <w:left w:val="single" w:sz="6" w:space="0" w:color="auto"/>
              <w:bottom w:val="single" w:sz="6" w:space="0" w:color="auto"/>
              <w:right w:val="single" w:sz="6" w:space="0" w:color="auto"/>
              <w:tl2br w:val="nil"/>
              <w:tr2bl w:val="nil"/>
            </w:tcBorders>
          </w:tcPr>
          <w:p w14:paraId="15CAA158"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ради:</w:t>
            </w:r>
          </w:p>
        </w:tc>
        <w:tc>
          <w:tcPr>
            <w:tcW w:w="8000" w:type="dxa"/>
            <w:tcBorders>
              <w:top w:val="single" w:sz="6" w:space="0" w:color="auto"/>
              <w:left w:val="single" w:sz="6" w:space="0" w:color="auto"/>
              <w:bottom w:val="single" w:sz="6" w:space="0" w:color="auto"/>
              <w:right w:val="single" w:sz="6" w:space="0" w:color="auto"/>
              <w:tl2br w:val="nil"/>
              <w:tr2bl w:val="nil"/>
            </w:tcBorders>
          </w:tcPr>
          <w:p w14:paraId="44F908D8"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На пiдставi рiшення Загальних зборiв акцiонерiв було прйнято рiшення обрати директором Товариства Наумчука Вiктора М</w:t>
            </w:r>
            <w:r>
              <w:rPr>
                <w:rFonts w:ascii="Times New Roman CYR" w:eastAsia="Times New Roman CYR" w:hAnsi="Times New Roman CYR"/>
                <w:sz w:val="22"/>
                <w:szCs w:val="24"/>
              </w:rPr>
              <w:t xml:space="preserve">ихайловича. </w:t>
            </w:r>
          </w:p>
          <w:p w14:paraId="7A151E9D" w14:textId="77777777" w:rsidR="00820053" w:rsidRDefault="00820053">
            <w:pPr>
              <w:rPr>
                <w:rFonts w:ascii="Times New Roman CYR" w:eastAsia="Times New Roman CYR" w:hAnsi="Times New Roman CYR"/>
                <w:sz w:val="22"/>
                <w:szCs w:val="24"/>
              </w:rPr>
            </w:pPr>
          </w:p>
          <w:p w14:paraId="2924D81C" w14:textId="77777777" w:rsidR="00820053" w:rsidRDefault="00820053">
            <w:pPr>
              <w:rPr>
                <w:rFonts w:ascii="Times New Roman CYR" w:eastAsia="Times New Roman CYR" w:hAnsi="Times New Roman CYR"/>
                <w:sz w:val="22"/>
                <w:szCs w:val="24"/>
              </w:rPr>
            </w:pPr>
          </w:p>
          <w:p w14:paraId="314D9705" w14:textId="77777777" w:rsidR="00820053" w:rsidRDefault="00820053">
            <w:pPr>
              <w:rPr>
                <w:rFonts w:ascii="Times New Roman CYR" w:eastAsia="Times New Roman CYR" w:hAnsi="Times New Roman CYR"/>
                <w:sz w:val="22"/>
                <w:szCs w:val="24"/>
              </w:rPr>
            </w:pPr>
          </w:p>
        </w:tc>
      </w:tr>
    </w:tbl>
    <w:p w14:paraId="250D9D15" w14:textId="77777777" w:rsidR="00820053" w:rsidRDefault="00820053">
      <w:pPr>
        <w:jc w:val="left"/>
        <w:rPr>
          <w:rFonts w:ascii="Times New Roman CYR" w:eastAsia="Times New Roman CYR" w:hAnsi="Times New Roman CYR"/>
          <w:sz w:val="22"/>
          <w:szCs w:val="24"/>
        </w:rPr>
      </w:pPr>
    </w:p>
    <w:p w14:paraId="4402D327" w14:textId="77777777" w:rsidR="00820053" w:rsidRDefault="00292F7E">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820053" w14:paraId="1DB67B94"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E83A6DF"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F4DB78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820053" w14:paraId="3273281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24730E8"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4A87357" w14:textId="77777777" w:rsidR="00820053" w:rsidRDefault="00820053">
            <w:pPr>
              <w:jc w:val="left"/>
              <w:rPr>
                <w:rFonts w:ascii="Times New Roman CYR" w:eastAsia="Times New Roman CYR" w:hAnsi="Times New Roman CYR"/>
                <w:sz w:val="24"/>
                <w:szCs w:val="24"/>
              </w:rPr>
            </w:pPr>
          </w:p>
        </w:tc>
      </w:tr>
      <w:tr w:rsidR="00820053" w14:paraId="753DB7E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0A61A2B"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77A33EF" w14:textId="77777777" w:rsidR="00820053" w:rsidRDefault="00820053">
            <w:pPr>
              <w:jc w:val="left"/>
              <w:rPr>
                <w:rFonts w:ascii="Times New Roman CYR" w:eastAsia="Times New Roman CYR" w:hAnsi="Times New Roman CYR"/>
                <w:sz w:val="24"/>
                <w:szCs w:val="24"/>
              </w:rPr>
            </w:pPr>
          </w:p>
        </w:tc>
      </w:tr>
      <w:tr w:rsidR="00820053" w14:paraId="4BB5FFC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BD8866E"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B6DDF27" w14:textId="77777777" w:rsidR="00820053" w:rsidRDefault="00292F7E">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Приймались рiшення </w:t>
            </w:r>
            <w:r>
              <w:rPr>
                <w:rFonts w:ascii="Times New Roman CYR" w:eastAsia="Times New Roman CYR" w:hAnsi="Times New Roman CYR"/>
                <w:sz w:val="22"/>
                <w:szCs w:val="24"/>
              </w:rPr>
              <w:t>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820053" w14:paraId="5416F7C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175C33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DFF225E" w14:textId="77777777" w:rsidR="00820053" w:rsidRDefault="00820053">
            <w:pPr>
              <w:jc w:val="left"/>
              <w:rPr>
                <w:rFonts w:ascii="Times New Roman CYR" w:eastAsia="Times New Roman CYR" w:hAnsi="Times New Roman CYR"/>
                <w:sz w:val="24"/>
                <w:szCs w:val="24"/>
              </w:rPr>
            </w:pPr>
          </w:p>
        </w:tc>
      </w:tr>
      <w:tr w:rsidR="00820053" w14:paraId="68A8BD7D"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D843FF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9CCD572" w14:textId="77777777" w:rsidR="00820053" w:rsidRDefault="00820053">
            <w:pPr>
              <w:jc w:val="left"/>
              <w:rPr>
                <w:rFonts w:ascii="Times New Roman CYR" w:eastAsia="Times New Roman CYR" w:hAnsi="Times New Roman CYR"/>
                <w:sz w:val="24"/>
                <w:szCs w:val="24"/>
              </w:rPr>
            </w:pPr>
          </w:p>
        </w:tc>
      </w:tr>
      <w:tr w:rsidR="00820053" w14:paraId="0A529570"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01E45E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34E9391" w14:textId="77777777" w:rsidR="00820053" w:rsidRDefault="00820053">
            <w:pPr>
              <w:jc w:val="left"/>
              <w:rPr>
                <w:rFonts w:ascii="Times New Roman CYR" w:eastAsia="Times New Roman CYR" w:hAnsi="Times New Roman CYR"/>
                <w:sz w:val="24"/>
                <w:szCs w:val="24"/>
              </w:rPr>
            </w:pPr>
          </w:p>
        </w:tc>
      </w:tr>
      <w:tr w:rsidR="00820053" w14:paraId="43FDE85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7B1629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Сф</w:t>
            </w:r>
            <w:r>
              <w:rPr>
                <w:rFonts w:ascii="Times New Roman CYR" w:eastAsia="Times New Roman CYR" w:hAnsi="Times New Roman CYR"/>
                <w:sz w:val="22"/>
                <w:szCs w:val="24"/>
              </w:rPr>
              <w:t>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329E34E" w14:textId="77777777" w:rsidR="00820053" w:rsidRDefault="00820053">
            <w:pPr>
              <w:rPr>
                <w:rFonts w:ascii="Times New Roman CYR" w:eastAsia="Times New Roman CYR" w:hAnsi="Times New Roman CYR"/>
                <w:sz w:val="22"/>
                <w:szCs w:val="24"/>
              </w:rPr>
            </w:pPr>
          </w:p>
        </w:tc>
      </w:tr>
      <w:tr w:rsidR="00820053" w14:paraId="4B32A30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F71FA30"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AB97B48" w14:textId="77777777" w:rsidR="00820053" w:rsidRDefault="00820053">
            <w:pPr>
              <w:jc w:val="left"/>
              <w:rPr>
                <w:rFonts w:ascii="Times New Roman CYR" w:eastAsia="Times New Roman CYR" w:hAnsi="Times New Roman CYR"/>
                <w:sz w:val="24"/>
                <w:szCs w:val="24"/>
              </w:rPr>
            </w:pPr>
          </w:p>
        </w:tc>
      </w:tr>
      <w:tr w:rsidR="00820053" w14:paraId="0D2EA415"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04A8D4C"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B228CF7" w14:textId="77777777" w:rsidR="00820053" w:rsidRDefault="00820053">
            <w:pPr>
              <w:jc w:val="left"/>
              <w:rPr>
                <w:rFonts w:ascii="Times New Roman CYR" w:eastAsia="Times New Roman CYR" w:hAnsi="Times New Roman CYR"/>
                <w:sz w:val="24"/>
                <w:szCs w:val="24"/>
              </w:rPr>
            </w:pPr>
          </w:p>
        </w:tc>
      </w:tr>
      <w:tr w:rsidR="00820053" w14:paraId="731CED9D"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FB699E1"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6825795" w14:textId="77777777" w:rsidR="00820053" w:rsidRDefault="00820053">
            <w:pPr>
              <w:jc w:val="left"/>
              <w:rPr>
                <w:rFonts w:ascii="Times New Roman CYR" w:eastAsia="Times New Roman CYR" w:hAnsi="Times New Roman CYR"/>
                <w:sz w:val="24"/>
                <w:szCs w:val="24"/>
              </w:rPr>
            </w:pPr>
          </w:p>
        </w:tc>
      </w:tr>
    </w:tbl>
    <w:p w14:paraId="681CB17D" w14:textId="77777777" w:rsidR="00820053" w:rsidRDefault="00820053">
      <w:pPr>
        <w:jc w:val="left"/>
        <w:rPr>
          <w:rFonts w:ascii="Times New Roman CYR" w:eastAsia="Times New Roman CYR" w:hAnsi="Times New Roman CYR"/>
          <w:sz w:val="24"/>
          <w:szCs w:val="24"/>
        </w:rPr>
      </w:pPr>
    </w:p>
    <w:p w14:paraId="356E9454"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sz w:val="24"/>
          <w:szCs w:val="24"/>
        </w:rPr>
        <w:t xml:space="preserve">Частина 8. Інформація щодо осіб, які </w:t>
      </w:r>
      <w:r>
        <w:rPr>
          <w:rFonts w:ascii="Times New Roman CYR" w:eastAsia="Times New Roman CYR" w:hAnsi="Times New Roman CYR"/>
          <w:b/>
          <w:sz w:val="24"/>
          <w:szCs w:val="24"/>
        </w:rPr>
        <w:t>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820053" w14:paraId="5273E0A8"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7610FAC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9604B4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03C6E5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4C7DF2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E6063C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820053" w14:paraId="5D477B80"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2647D4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Наумчук Вiктор </w:t>
            </w:r>
            <w:r>
              <w:rPr>
                <w:rFonts w:ascii="Times New Roman CYR" w:eastAsia="Times New Roman CYR" w:hAnsi="Times New Roman CYR"/>
                <w:sz w:val="22"/>
                <w:szCs w:val="24"/>
              </w:rPr>
              <w:t>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2F4D3F0" w14:textId="77777777" w:rsidR="00820053" w:rsidRDefault="00820053">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49685BC" w14:textId="77777777" w:rsidR="00820053" w:rsidRDefault="00820053">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32AC66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3525F3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4DA29344" w14:textId="77777777" w:rsidR="00820053" w:rsidRDefault="00820053">
      <w:pPr>
        <w:jc w:val="left"/>
        <w:rPr>
          <w:rFonts w:ascii="Times New Roman CYR" w:eastAsia="Times New Roman CYR" w:hAnsi="Times New Roman CYR"/>
          <w:sz w:val="22"/>
          <w:szCs w:val="24"/>
        </w:rPr>
      </w:pPr>
    </w:p>
    <w:p w14:paraId="12A7725A" w14:textId="77777777" w:rsidR="00820053" w:rsidRDefault="00292F7E">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820053" w14:paraId="07410C86"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4B2D60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69FDBE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638AD45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BD477F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URL-адреса вебсайту особи, за якою розміщено </w:t>
            </w:r>
            <w:r>
              <w:rPr>
                <w:rFonts w:ascii="Times New Roman CYR" w:eastAsia="Times New Roman CYR" w:hAnsi="Times New Roman CYR"/>
                <w:sz w:val="22"/>
                <w:szCs w:val="24"/>
              </w:rPr>
              <w:t>внутрішній документ</w:t>
            </w:r>
          </w:p>
        </w:tc>
      </w:tr>
      <w:tr w:rsidR="00820053" w14:paraId="16CF99E2"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F0B4C1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B9D029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80FA70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4E3741F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20053" w14:paraId="293A86E5"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2F01A9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3D1256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EA0BC0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45A4832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2B4B0FB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122FE7B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386B58C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4B91646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2076337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 МАЙНО ТА ФОНДИ ТОВАРИСТВА</w:t>
            </w:r>
          </w:p>
          <w:p w14:paraId="52CDA34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8. </w:t>
            </w:r>
            <w:r>
              <w:rPr>
                <w:rFonts w:ascii="Times New Roman CYR" w:eastAsia="Times New Roman CYR" w:hAnsi="Times New Roman CYR"/>
                <w:sz w:val="22"/>
                <w:szCs w:val="24"/>
              </w:rPr>
              <w:t>ОРГАНИ УПРАВЛIННЯ</w:t>
            </w:r>
          </w:p>
          <w:p w14:paraId="08F59E1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1B2BCC0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1F8BFA5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0C43803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57DAAA7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13. ГОСПОДАРСЬКА ТА ФIНАНСОВО-ЕКОНОМIЧНА ДIЯЛЬНIСТЬ ТОВАРИСТВА</w:t>
            </w:r>
          </w:p>
          <w:p w14:paraId="1C1A4BC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03EEA35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15. ОБЛIК, </w:t>
            </w:r>
            <w:r>
              <w:rPr>
                <w:rFonts w:ascii="Times New Roman CYR" w:eastAsia="Times New Roman CYR" w:hAnsi="Times New Roman CYR"/>
                <w:sz w:val="22"/>
                <w:szCs w:val="24"/>
              </w:rPr>
              <w:t>ЗВIТНIСТЬ, АУДИТ</w:t>
            </w:r>
          </w:p>
          <w:p w14:paraId="4010602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01E0D6D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0BB2EE1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29AB4835" w14:textId="77777777" w:rsidR="00820053" w:rsidRDefault="00820053">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332FF5B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6F848A59" w14:textId="77777777" w:rsidR="00820053" w:rsidRDefault="00820053">
      <w:pPr>
        <w:jc w:val="left"/>
        <w:rPr>
          <w:rFonts w:ascii="Times New Roman CYR" w:eastAsia="Times New Roman CYR" w:hAnsi="Times New Roman CYR"/>
          <w:sz w:val="22"/>
          <w:szCs w:val="24"/>
        </w:rPr>
      </w:pPr>
    </w:p>
    <w:p w14:paraId="12D6BF31" w14:textId="77777777" w:rsidR="00820053" w:rsidRDefault="00820053">
      <w:pPr>
        <w:jc w:val="left"/>
        <w:rPr>
          <w:rFonts w:ascii="Times New Roman CYR" w:eastAsia="Times New Roman CYR" w:hAnsi="Times New Roman CYR"/>
          <w:sz w:val="24"/>
          <w:szCs w:val="24"/>
        </w:rPr>
      </w:pPr>
    </w:p>
    <w:p w14:paraId="436226F5" w14:textId="77777777" w:rsidR="00820053" w:rsidRDefault="00292F7E">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7EC47E87" w14:textId="77777777" w:rsidR="00820053" w:rsidRDefault="00292F7E">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820053" w14:paraId="690B609E"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6B10733" w14:textId="77777777" w:rsidR="00820053" w:rsidRDefault="00292F7E">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820053" w14:paraId="40D153E5"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2C79B8D3"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 xml:space="preserve">Дата (рік, місяць, </w:t>
            </w:r>
            <w:r>
              <w:rPr>
                <w:rFonts w:ascii="Times New Roman CYR" w:eastAsia="Times New Roman CYR" w:hAnsi="Times New Roman CYR"/>
                <w:b/>
                <w:sz w:val="22"/>
                <w:szCs w:val="24"/>
              </w:rPr>
              <w:t>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270AF4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2016.01.01</w:t>
            </w:r>
          </w:p>
        </w:tc>
      </w:tr>
      <w:tr w:rsidR="00820053" w14:paraId="50F7168C" w14:textId="77777777">
        <w:tc>
          <w:tcPr>
            <w:tcW w:w="2160" w:type="dxa"/>
            <w:tcBorders>
              <w:top w:val="nil"/>
              <w:left w:val="nil"/>
              <w:bottom w:val="nil"/>
              <w:right w:val="nil"/>
              <w:tl2br w:val="nil"/>
              <w:tr2bl w:val="nil"/>
            </w:tcBorders>
            <w:vAlign w:val="center"/>
          </w:tcPr>
          <w:p w14:paraId="66FBBDE6"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5141114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5D888F42"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DA4B9F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820053" w14:paraId="162B8BD0" w14:textId="77777777">
        <w:tc>
          <w:tcPr>
            <w:tcW w:w="2160" w:type="dxa"/>
            <w:tcBorders>
              <w:top w:val="nil"/>
              <w:left w:val="nil"/>
              <w:bottom w:val="nil"/>
              <w:right w:val="nil"/>
              <w:tl2br w:val="nil"/>
              <w:tr2bl w:val="nil"/>
            </w:tcBorders>
            <w:vAlign w:val="center"/>
          </w:tcPr>
          <w:p w14:paraId="6F68A703"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6396AC8E"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040B4B50"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6F7ABC4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820053" w14:paraId="492C0D91" w14:textId="77777777">
        <w:tc>
          <w:tcPr>
            <w:tcW w:w="2160" w:type="dxa"/>
            <w:tcBorders>
              <w:top w:val="nil"/>
              <w:left w:val="nil"/>
              <w:bottom w:val="nil"/>
              <w:right w:val="nil"/>
              <w:tl2br w:val="nil"/>
              <w:tr2bl w:val="nil"/>
            </w:tcBorders>
            <w:vAlign w:val="center"/>
          </w:tcPr>
          <w:p w14:paraId="4EF8C41F"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1CE79533" w14:textId="77777777" w:rsidR="00820053" w:rsidRDefault="00820053">
            <w:pPr>
              <w:jc w:val="left"/>
              <w:rPr>
                <w:rFonts w:ascii="Times New Roman CYR" w:eastAsia="Times New Roman CYR" w:hAnsi="Times New Roman CYR"/>
                <w:sz w:val="22"/>
                <w:szCs w:val="24"/>
              </w:rPr>
            </w:pPr>
          </w:p>
        </w:tc>
        <w:tc>
          <w:tcPr>
            <w:tcW w:w="1990" w:type="dxa"/>
            <w:tcBorders>
              <w:top w:val="nil"/>
              <w:left w:val="nil"/>
              <w:bottom w:val="nil"/>
              <w:right w:val="single" w:sz="6" w:space="0" w:color="auto"/>
              <w:tl2br w:val="nil"/>
              <w:tr2bl w:val="nil"/>
            </w:tcBorders>
            <w:vAlign w:val="center"/>
          </w:tcPr>
          <w:p w14:paraId="66405BF8"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843240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280</w:t>
            </w:r>
          </w:p>
        </w:tc>
      </w:tr>
      <w:tr w:rsidR="00820053" w14:paraId="30F743D0" w14:textId="77777777">
        <w:trPr>
          <w:trHeight w:val="298"/>
        </w:trPr>
        <w:tc>
          <w:tcPr>
            <w:tcW w:w="2160" w:type="dxa"/>
            <w:tcBorders>
              <w:top w:val="nil"/>
              <w:left w:val="nil"/>
              <w:bottom w:val="nil"/>
              <w:right w:val="nil"/>
              <w:tl2br w:val="nil"/>
              <w:tr2bl w:val="nil"/>
            </w:tcBorders>
            <w:vAlign w:val="center"/>
          </w:tcPr>
          <w:p w14:paraId="1B3D46A4"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66330D3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Надання в оренду й </w:t>
            </w:r>
            <w:r>
              <w:rPr>
                <w:rFonts w:ascii="Times New Roman CYR" w:eastAsia="Times New Roman CYR" w:hAnsi="Times New Roman CYR"/>
                <w:sz w:val="22"/>
                <w:szCs w:val="24"/>
              </w:rPr>
              <w:t>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183032E1" w14:textId="77777777" w:rsidR="00820053" w:rsidRDefault="00292F7E">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96BAE0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6CE4C6F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05EB79D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0B0F1E9E"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 xml:space="preserve">04136, м.Київ, ПОДIЛЬСЬКИЙ р-н р-н, м.Київ, ВУЛ. МАРШАЛА ГРЕЧКА, 9Г, </w:t>
      </w:r>
      <w:r>
        <w:rPr>
          <w:rFonts w:ascii="Times New Roman CYR" w:eastAsia="Times New Roman CYR" w:hAnsi="Times New Roman CYR"/>
          <w:sz w:val="22"/>
          <w:szCs w:val="24"/>
        </w:rPr>
        <w:t>0444436997</w:t>
      </w:r>
    </w:p>
    <w:p w14:paraId="512C017F" w14:textId="77777777" w:rsidR="00820053" w:rsidRDefault="00820053">
      <w:pPr>
        <w:jc w:val="left"/>
        <w:rPr>
          <w:rFonts w:ascii="Times New Roman CYR" w:eastAsia="Times New Roman CYR" w:hAnsi="Times New Roman CYR"/>
          <w:sz w:val="24"/>
          <w:szCs w:val="24"/>
        </w:rPr>
      </w:pPr>
    </w:p>
    <w:p w14:paraId="5C257147" w14:textId="77777777" w:rsidR="00820053" w:rsidRDefault="00292F7E">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0DF0956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31.12.2015 p.</w:t>
      </w:r>
    </w:p>
    <w:p w14:paraId="3C8B0E6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820053" w14:paraId="31AF1B00"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3BB42823" w14:textId="77777777" w:rsidR="00820053" w:rsidRDefault="00292F7E">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C6A23B" w14:textId="77777777" w:rsidR="00820053" w:rsidRDefault="00292F7E">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820053" w14:paraId="1C2752C3"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6B070CC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F17F2D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7E97F6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7CB806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820053" w14:paraId="7805074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D6643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7E9BA5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6B3610D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A82447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20053" w14:paraId="7411FD4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3C198B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77E7637" w14:textId="77777777" w:rsidR="00820053" w:rsidRDefault="00820053">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3DB9E7" w14:textId="77777777" w:rsidR="00820053" w:rsidRDefault="00820053">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287A6D" w14:textId="77777777" w:rsidR="00820053" w:rsidRDefault="00820053">
            <w:pPr>
              <w:jc w:val="left"/>
              <w:rPr>
                <w:rFonts w:ascii="Times New Roman CYR" w:eastAsia="Times New Roman CYR" w:hAnsi="Times New Roman CYR"/>
                <w:sz w:val="22"/>
                <w:szCs w:val="24"/>
              </w:rPr>
            </w:pPr>
          </w:p>
        </w:tc>
      </w:tr>
      <w:tr w:rsidR="00820053" w14:paraId="6F458ED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118FC6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521FE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39C4B5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EB764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r>
      <w:tr w:rsidR="00820053" w14:paraId="3D827D9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BBC77E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1940A4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3842A7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6ECBEF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r>
      <w:tr w:rsidR="00820053" w14:paraId="645A662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9FE6F5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F8A41E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A6DF0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(209,6)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98C850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(214,3)</w:t>
            </w:r>
          </w:p>
        </w:tc>
      </w:tr>
      <w:tr w:rsidR="00820053" w14:paraId="75E0DF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B0B596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672BA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5E68C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7E9B9A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181473B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46AB1E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D017F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181B9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5,9</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CB9EFF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w:t>
            </w:r>
          </w:p>
        </w:tc>
      </w:tr>
      <w:tr w:rsidR="00820053" w14:paraId="7B0F388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EAA370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99E7A80" w14:textId="77777777" w:rsidR="00820053" w:rsidRDefault="00820053">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7314714" w14:textId="77777777" w:rsidR="00820053" w:rsidRDefault="00820053">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4228A0A" w14:textId="77777777" w:rsidR="00820053" w:rsidRDefault="00820053">
            <w:pPr>
              <w:jc w:val="center"/>
              <w:rPr>
                <w:rFonts w:ascii="Times New Roman CYR" w:eastAsia="Times New Roman CYR" w:hAnsi="Times New Roman CYR"/>
                <w:sz w:val="22"/>
                <w:szCs w:val="24"/>
              </w:rPr>
            </w:pPr>
          </w:p>
        </w:tc>
      </w:tr>
      <w:tr w:rsidR="00820053" w14:paraId="214BE2E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79E17CA"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931281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E85D43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0CED7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68A86DF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F89318B"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1C3F6B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533EB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72,9</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7F76D1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28,7</w:t>
            </w:r>
          </w:p>
        </w:tc>
      </w:tr>
      <w:tr w:rsidR="00820053" w14:paraId="5145AC9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408CD0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0DDDE0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A27231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A029A4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61,7</w:t>
            </w:r>
          </w:p>
        </w:tc>
      </w:tr>
      <w:tr w:rsidR="00820053" w14:paraId="3CD4344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250F96B"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BAD2A2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645AC2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18E0CC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1E2BEB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219CA0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E888B7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0FC0F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133,9</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85D024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90,4</w:t>
            </w:r>
          </w:p>
        </w:tc>
      </w:tr>
      <w:tr w:rsidR="00820053" w14:paraId="7EA2F86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0534FA9"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1DDC46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4A1B82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139,8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423DF6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91,6</w:t>
            </w:r>
          </w:p>
        </w:tc>
      </w:tr>
    </w:tbl>
    <w:p w14:paraId="4054CCA5" w14:textId="77777777" w:rsidR="00820053" w:rsidRDefault="00820053">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820053" w14:paraId="3B01D99A"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7AECF6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B6BB45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50010F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D987A8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820053" w14:paraId="22FFA05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984DC3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229577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4996B01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979EC4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20053" w14:paraId="04E5C53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FFD53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DB8E91C" w14:textId="77777777" w:rsidR="00820053" w:rsidRDefault="00820053">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59E6FEF" w14:textId="77777777" w:rsidR="00820053" w:rsidRDefault="00820053">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5FDB6F1" w14:textId="77777777" w:rsidR="00820053" w:rsidRDefault="00820053">
            <w:pPr>
              <w:jc w:val="center"/>
              <w:rPr>
                <w:rFonts w:ascii="Times New Roman CYR" w:eastAsia="Times New Roman CYR" w:hAnsi="Times New Roman CYR"/>
                <w:sz w:val="22"/>
                <w:szCs w:val="24"/>
              </w:rPr>
            </w:pPr>
          </w:p>
        </w:tc>
      </w:tr>
      <w:tr w:rsidR="00820053" w14:paraId="562DAE0F"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956D90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B3477E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C11307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88667A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820053" w14:paraId="3DF2C83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9C294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10668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64E290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-279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2A484F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-277,2</w:t>
            </w:r>
          </w:p>
        </w:tc>
      </w:tr>
      <w:tr w:rsidR="00820053" w14:paraId="6B8A07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7CC05A1"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D8AFF2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70FD26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72D60B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7896F1D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F76F094"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ACCB8E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49FE3A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-236,1</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DCD63C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-234,3</w:t>
            </w:r>
          </w:p>
        </w:tc>
      </w:tr>
      <w:tr w:rsidR="00820053" w14:paraId="59FEEDA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C4FBF1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351D04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B75092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CCC6F4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81,7</w:t>
            </w:r>
          </w:p>
        </w:tc>
      </w:tr>
      <w:tr w:rsidR="00820053" w14:paraId="01C3CC7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7A5D82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F0DFDD7" w14:textId="77777777" w:rsidR="00820053" w:rsidRDefault="00820053">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85675A5" w14:textId="77777777" w:rsidR="00820053" w:rsidRDefault="00820053">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E0AB938" w14:textId="77777777" w:rsidR="00820053" w:rsidRDefault="00820053">
            <w:pPr>
              <w:jc w:val="center"/>
              <w:rPr>
                <w:rFonts w:ascii="Times New Roman CYR" w:eastAsia="Times New Roman CYR" w:hAnsi="Times New Roman CYR"/>
                <w:sz w:val="22"/>
                <w:szCs w:val="24"/>
              </w:rPr>
            </w:pPr>
          </w:p>
        </w:tc>
      </w:tr>
      <w:tr w:rsidR="00820053" w14:paraId="2AAD792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85E5CC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1C29E6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0AB5A9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789848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2FEE33B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97CE3B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Поточна </w:t>
            </w:r>
            <w:r>
              <w:rPr>
                <w:rFonts w:ascii="Times New Roman CYR" w:eastAsia="Times New Roman CYR" w:hAnsi="Times New Roman CYR"/>
                <w:sz w:val="22"/>
                <w:szCs w:val="24"/>
              </w:rPr>
              <w:t>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4F346D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540627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121,6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1BAD1C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45,8</w:t>
            </w:r>
          </w:p>
        </w:tc>
      </w:tr>
      <w:tr w:rsidR="00820053" w14:paraId="4A0868E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42AA1E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F2563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B57A36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BAFA2F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185,6</w:t>
            </w:r>
          </w:p>
        </w:tc>
      </w:tr>
      <w:tr w:rsidR="00820053" w14:paraId="7287E33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89E28A9"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1DFFB2E"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B6C305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0,8</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22E5ED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3,1</w:t>
            </w:r>
          </w:p>
        </w:tc>
      </w:tr>
      <w:tr w:rsidR="00820053" w14:paraId="172A57D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74A1A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64F54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9A79401"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5A74F8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9,7</w:t>
            </w:r>
          </w:p>
        </w:tc>
      </w:tr>
      <w:tr w:rsidR="00820053" w14:paraId="24E292F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F2FA5CD"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1873E5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F3921D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2CE810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51E2220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3D24C4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7B6167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99A65A7"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275,9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718899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244,2</w:t>
            </w:r>
          </w:p>
        </w:tc>
      </w:tr>
      <w:tr w:rsidR="00820053" w14:paraId="434DA94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08B1A1C"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0896CB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B1FCF9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139,8</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4B44B5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91,6</w:t>
            </w:r>
          </w:p>
        </w:tc>
      </w:tr>
    </w:tbl>
    <w:p w14:paraId="4184E542" w14:textId="77777777" w:rsidR="00820053" w:rsidRDefault="00820053">
      <w:pPr>
        <w:jc w:val="left"/>
        <w:rPr>
          <w:rFonts w:ascii="Times New Roman CYR" w:eastAsia="Times New Roman CYR" w:hAnsi="Times New Roman CYR"/>
          <w:sz w:val="22"/>
          <w:szCs w:val="24"/>
        </w:rPr>
      </w:pPr>
    </w:p>
    <w:p w14:paraId="6189C6BB" w14:textId="77777777" w:rsidR="00820053" w:rsidRDefault="00820053">
      <w:pPr>
        <w:jc w:val="left"/>
        <w:rPr>
          <w:rFonts w:ascii="Times New Roman CYR" w:eastAsia="Times New Roman CYR" w:hAnsi="Times New Roman CYR"/>
          <w:sz w:val="22"/>
          <w:szCs w:val="24"/>
        </w:rPr>
        <w:sectPr w:rsidR="00820053">
          <w:pgSz w:w="12240" w:h="15840"/>
          <w:pgMar w:top="570" w:right="720" w:bottom="570" w:left="720" w:header="720" w:footer="720" w:gutter="0"/>
          <w:cols w:space="720"/>
        </w:sectPr>
      </w:pPr>
    </w:p>
    <w:p w14:paraId="489B07B9" w14:textId="77777777" w:rsidR="00820053" w:rsidRDefault="00292F7E">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2FD03BF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2015 рік</w:t>
      </w:r>
    </w:p>
    <w:p w14:paraId="2747A31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820053" w14:paraId="34A7089D"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1068FF40" w14:textId="77777777" w:rsidR="00820053" w:rsidRDefault="00292F7E">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2BCD352" w14:textId="77777777" w:rsidR="00820053" w:rsidRDefault="00292F7E">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820053" w14:paraId="3A81C9E4"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C19565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AD071B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A08A76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526CDD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820053" w14:paraId="44F3943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8CAC45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A00DF2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060490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2AB3215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820053" w14:paraId="0172EB5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F9CA2D6"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Чистий дохід від </w:t>
            </w:r>
            <w:r>
              <w:rPr>
                <w:rFonts w:ascii="Times New Roman CYR" w:eastAsia="Times New Roman CYR" w:hAnsi="Times New Roman CYR"/>
                <w:sz w:val="22"/>
                <w:szCs w:val="24"/>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015D3B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16E851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64,4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6BF917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50,5</w:t>
            </w:r>
          </w:p>
        </w:tc>
      </w:tr>
      <w:tr w:rsidR="00820053" w14:paraId="6FD986C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FA9ED63"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F805DC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F7ACF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105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2163443"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2,8</w:t>
            </w:r>
          </w:p>
        </w:tc>
      </w:tr>
      <w:tr w:rsidR="00820053" w14:paraId="10AC2FF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1ACA915"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14A70B9"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94A332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1383FB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53,3</w:t>
            </w:r>
          </w:p>
        </w:tc>
      </w:tr>
      <w:tr w:rsidR="00820053" w14:paraId="74CE45A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D1E747B"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8A62892"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455EF5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(37,8)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851B68"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(34,7)</w:t>
            </w:r>
          </w:p>
        </w:tc>
      </w:tr>
      <w:tr w:rsidR="00820053" w14:paraId="6E2FDA5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B733F7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8AB9E4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21A5BF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(129,4)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886BAE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(76,2)</w:t>
            </w:r>
          </w:p>
        </w:tc>
      </w:tr>
      <w:tr w:rsidR="00820053" w14:paraId="6958B4F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0F94C41"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040D67B"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092E71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(167,2)</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873756"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(110,9)</w:t>
            </w:r>
          </w:p>
        </w:tc>
      </w:tr>
      <w:tr w:rsidR="00820053" w14:paraId="3108B9A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67F665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12FA3C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18856D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2,2</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C2C78D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-57,6</w:t>
            </w:r>
          </w:p>
        </w:tc>
      </w:tr>
      <w:tr w:rsidR="00820053" w14:paraId="26EC231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0BCB06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3A34FE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D8D698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4C84C95"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(0,1)</w:t>
            </w:r>
          </w:p>
        </w:tc>
      </w:tr>
      <w:tr w:rsidR="00820053" w14:paraId="2F8F1F6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59A97D2"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A86EB7D"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F824AC"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4C9C314"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820053" w14:paraId="08E3A56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6CE9A8F"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F52922F"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334D050"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1,8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54C8B8A" w14:textId="77777777" w:rsidR="00820053" w:rsidRDefault="00292F7E">
            <w:pPr>
              <w:jc w:val="center"/>
              <w:rPr>
                <w:rFonts w:ascii="Times New Roman CYR" w:eastAsia="Times New Roman CYR" w:hAnsi="Times New Roman CYR"/>
                <w:sz w:val="22"/>
                <w:szCs w:val="24"/>
              </w:rPr>
            </w:pPr>
            <w:r>
              <w:rPr>
                <w:rFonts w:ascii="Times New Roman CYR" w:eastAsia="Times New Roman CYR" w:hAnsi="Times New Roman CYR"/>
                <w:sz w:val="22"/>
                <w:szCs w:val="24"/>
              </w:rPr>
              <w:t>-57,7</w:t>
            </w:r>
          </w:p>
        </w:tc>
      </w:tr>
    </w:tbl>
    <w:p w14:paraId="2DB2A77D" w14:textId="77777777" w:rsidR="00820053" w:rsidRDefault="00820053">
      <w:pPr>
        <w:jc w:val="left"/>
        <w:rPr>
          <w:rFonts w:ascii="Times New Roman CYR" w:eastAsia="Times New Roman CYR" w:hAnsi="Times New Roman CYR"/>
          <w:sz w:val="22"/>
          <w:szCs w:val="24"/>
        </w:rPr>
      </w:pPr>
    </w:p>
    <w:p w14:paraId="5998FBF7"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2408408C" w14:textId="77777777" w:rsidR="00820053" w:rsidRDefault="00820053">
      <w:pPr>
        <w:jc w:val="left"/>
        <w:rPr>
          <w:rFonts w:ascii="Times New Roman CYR" w:eastAsia="Times New Roman CYR" w:hAnsi="Times New Roman CYR"/>
          <w:sz w:val="22"/>
          <w:szCs w:val="24"/>
        </w:rPr>
      </w:pPr>
    </w:p>
    <w:p w14:paraId="08FE9410" w14:textId="77777777" w:rsidR="00820053" w:rsidRDefault="00292F7E">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3B623EBF" w14:textId="77777777" w:rsidR="00820053" w:rsidRDefault="00820053">
      <w:pPr>
        <w:jc w:val="left"/>
        <w:rPr>
          <w:rFonts w:ascii="Times New Roman CYR" w:eastAsia="Times New Roman CYR" w:hAnsi="Times New Roman CYR"/>
          <w:sz w:val="22"/>
          <w:szCs w:val="24"/>
        </w:rPr>
        <w:sectPr w:rsidR="00820053">
          <w:pgSz w:w="12240" w:h="15840"/>
          <w:pgMar w:top="570" w:right="720" w:bottom="570" w:left="720" w:header="720" w:footer="720" w:gutter="0"/>
          <w:cols w:space="720"/>
        </w:sectPr>
      </w:pPr>
    </w:p>
    <w:p w14:paraId="34FA12D6" w14:textId="77777777" w:rsidR="00820053" w:rsidRDefault="00820053">
      <w:pPr>
        <w:jc w:val="left"/>
        <w:rPr>
          <w:rFonts w:ascii="Times New Roman CYR" w:eastAsia="Times New Roman CYR" w:hAnsi="Times New Roman CYR"/>
          <w:sz w:val="22"/>
          <w:szCs w:val="24"/>
        </w:rPr>
      </w:pPr>
    </w:p>
    <w:p w14:paraId="37B63A6B" w14:textId="77777777" w:rsidR="00820053" w:rsidRDefault="00820053">
      <w:pPr>
        <w:jc w:val="left"/>
        <w:rPr>
          <w:rFonts w:ascii="Times New Roman CYR" w:eastAsia="Times New Roman CYR" w:hAnsi="Times New Roman CYR"/>
          <w:sz w:val="22"/>
          <w:szCs w:val="24"/>
        </w:rPr>
      </w:pPr>
    </w:p>
    <w:sectPr w:rsidR="00820053">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292F7E"/>
    <w:rsid w:val="00820053"/>
    <w:rsid w:val="00AE6C33"/>
    <w:rsid w:val="61880D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D3A679"/>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27</Pages>
  <Words>30540</Words>
  <Characters>17409</Characters>
  <Application>Microsoft Office Word</Application>
  <DocSecurity>0</DocSecurity>
  <Lines>145</Lines>
  <Paragraphs>95</Paragraphs>
  <ScaleCrop>false</ScaleCrop>
  <Company/>
  <LinksUpToDate>false</LinksUpToDate>
  <CharactersWithSpaces>47854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3</cp:revision>
  <dcterms:created xsi:type="dcterms:W3CDTF">2026-10-13T08:51:00Z</dcterms:created>
  <dcterms:modified xsi:type="dcterms:W3CDTF">2026-10-13T10:19:00Z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A10BA64885FC45B2837AD456142655FC_13</vt:lpwstr>
  </property>
</Properties>
</file>